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94271C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 xml:space="preserve">Циклова комісія </w:t>
      </w:r>
      <w:proofErr w:type="spellStart"/>
      <w:r w:rsidR="0094271C">
        <w:rPr>
          <w:u w:val="single"/>
          <w:lang w:val="ru-RU"/>
        </w:rPr>
        <w:t>документознавства</w:t>
      </w:r>
      <w:proofErr w:type="spellEnd"/>
      <w:r w:rsidR="0094271C">
        <w:rPr>
          <w:u w:val="single"/>
          <w:lang w:val="ru-RU"/>
        </w:rPr>
        <w:t xml:space="preserve"> та </w:t>
      </w:r>
      <w:r w:rsidR="0094271C">
        <w:rPr>
          <w:u w:val="single"/>
        </w:rPr>
        <w:t>інформаційної діяльності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77091B" w:rsidRDefault="0077091B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  <w:r w:rsidRPr="0077091B">
        <w:rPr>
          <w:b/>
          <w:szCs w:val="28"/>
        </w:rPr>
        <w:t>ПІДПИСАНО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Заступник директора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з навчально-методичної роботи</w:t>
      </w:r>
    </w:p>
    <w:p w:rsidR="002F6EA4" w:rsidRPr="00B22AB5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______________Вікторія ОКСАНІЧЕНКО</w:t>
      </w:r>
    </w:p>
    <w:p w:rsidR="002F6EA4" w:rsidRPr="00B22AB5" w:rsidRDefault="0077091B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28.08</w:t>
      </w:r>
      <w:r w:rsidR="002F6EA4" w:rsidRPr="00B22AB5">
        <w:rPr>
          <w:rFonts w:cs="Times New Roman"/>
          <w:noProof/>
          <w:szCs w:val="28"/>
          <w:lang w:eastAsia="ru-RU"/>
        </w:rPr>
        <w:t>.20</w:t>
      </w:r>
      <w:r w:rsidR="002F6EA4">
        <w:rPr>
          <w:rFonts w:cs="Times New Roman"/>
          <w:noProof/>
          <w:szCs w:val="28"/>
          <w:lang w:eastAsia="ru-RU"/>
        </w:rPr>
        <w:t>23</w:t>
      </w:r>
      <w:r w:rsidR="002F6EA4"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РОБОЧА 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94271C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ДОКУМЕНТОЗНАВСТВО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94271C" w:rsidRDefault="0029582B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>Освітньо-</w:t>
      </w:r>
      <w:r w:rsidR="0094271C">
        <w:rPr>
          <w:szCs w:val="28"/>
        </w:rPr>
        <w:t xml:space="preserve">професійна програма               </w:t>
      </w:r>
      <w:r w:rsidR="0094271C">
        <w:rPr>
          <w:szCs w:val="28"/>
          <w:u w:val="single"/>
        </w:rPr>
        <w:t>Інформаційна, бібліотечна та архівна</w:t>
      </w:r>
    </w:p>
    <w:p w:rsidR="0094271C" w:rsidRP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94271C">
        <w:rPr>
          <w:szCs w:val="28"/>
        </w:rPr>
        <w:t xml:space="preserve">                                                                 </w:t>
      </w:r>
      <w:r w:rsidRPr="0094271C">
        <w:rPr>
          <w:szCs w:val="28"/>
          <w:u w:val="single"/>
        </w:rPr>
        <w:t>справа</w:t>
      </w:r>
    </w:p>
    <w:p w:rsid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</w:p>
    <w:p w:rsidR="0094271C" w:rsidRDefault="002F6EA4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Код та найменування спеціальності  </w:t>
      </w:r>
      <w:r w:rsidR="0094271C">
        <w:rPr>
          <w:szCs w:val="28"/>
          <w:u w:val="single"/>
        </w:rPr>
        <w:t>029</w:t>
      </w:r>
      <w:r w:rsidRPr="002F6EA4">
        <w:rPr>
          <w:szCs w:val="28"/>
          <w:u w:val="single"/>
        </w:rPr>
        <w:t xml:space="preserve"> </w:t>
      </w:r>
      <w:r>
        <w:rPr>
          <w:szCs w:val="28"/>
          <w:u w:val="single"/>
        </w:rPr>
        <w:t>«</w:t>
      </w:r>
      <w:r w:rsidR="0094271C">
        <w:rPr>
          <w:szCs w:val="28"/>
          <w:u w:val="single"/>
        </w:rPr>
        <w:t xml:space="preserve">Інформаційна, бібліотечна та архівна </w:t>
      </w:r>
      <w:r w:rsidR="0094271C" w:rsidRPr="0094271C">
        <w:rPr>
          <w:szCs w:val="28"/>
          <w:u w:val="single"/>
        </w:rPr>
        <w:t>справа</w:t>
      </w:r>
      <w:r w:rsidR="0094271C" w:rsidRPr="002F6EA4">
        <w:rPr>
          <w:szCs w:val="28"/>
          <w:u w:val="single"/>
        </w:rPr>
        <w:t>»</w:t>
      </w:r>
    </w:p>
    <w:p w:rsidR="0094271C" w:rsidRPr="0094271C" w:rsidRDefault="0094271C" w:rsidP="0094271C">
      <w:pPr>
        <w:tabs>
          <w:tab w:val="left" w:pos="9355"/>
        </w:tabs>
        <w:spacing w:after="0"/>
        <w:jc w:val="both"/>
        <w:rPr>
          <w:szCs w:val="28"/>
          <w:u w:val="single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94271C">
        <w:rPr>
          <w:szCs w:val="28"/>
          <w:u w:val="single"/>
        </w:rPr>
        <w:t>0</w:t>
      </w:r>
      <w:r w:rsidRPr="002F6EA4">
        <w:rPr>
          <w:szCs w:val="28"/>
          <w:u w:val="single"/>
        </w:rPr>
        <w:t>2 «</w:t>
      </w:r>
      <w:r w:rsidR="0094271C">
        <w:rPr>
          <w:szCs w:val="28"/>
          <w:u w:val="single"/>
        </w:rPr>
        <w:t>Культура і мистецтво</w:t>
      </w:r>
      <w:r w:rsidRPr="002F6EA4">
        <w:rPr>
          <w:szCs w:val="28"/>
          <w:u w:val="single"/>
        </w:rPr>
        <w:t>»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2023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 xml:space="preserve">цикловою комісією </w:t>
      </w:r>
      <w:proofErr w:type="spellStart"/>
      <w:r w:rsidR="0025797B">
        <w:rPr>
          <w:szCs w:val="28"/>
        </w:rPr>
        <w:t>Документознавства</w:t>
      </w:r>
      <w:proofErr w:type="spellEnd"/>
      <w:r w:rsidR="0025797B">
        <w:rPr>
          <w:szCs w:val="28"/>
        </w:rPr>
        <w:t xml:space="preserve"> та інформаційної діяльності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 w:rsidR="00707507">
        <w:rPr>
          <w:szCs w:val="28"/>
        </w:rPr>
        <w:t xml:space="preserve"> </w:t>
      </w:r>
    </w:p>
    <w:p w:rsidR="002F6EA4" w:rsidRPr="007E537A" w:rsidRDefault="00707507" w:rsidP="007E537A">
      <w:pPr>
        <w:pStyle w:val="a3"/>
        <w:numPr>
          <w:ilvl w:val="0"/>
          <w:numId w:val="21"/>
        </w:num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7E537A">
        <w:rPr>
          <w:szCs w:val="28"/>
          <w:u w:val="single"/>
        </w:rPr>
        <w:t xml:space="preserve">Тетяна </w:t>
      </w:r>
      <w:proofErr w:type="spellStart"/>
      <w:r w:rsidR="0025797B">
        <w:rPr>
          <w:szCs w:val="28"/>
          <w:u w:val="single"/>
        </w:rPr>
        <w:t>АНДРІЯШ</w:t>
      </w:r>
      <w:proofErr w:type="spellEnd"/>
      <w:r w:rsidRPr="007E537A">
        <w:rPr>
          <w:szCs w:val="28"/>
          <w:u w:val="single"/>
        </w:rPr>
        <w:t>, викладач</w:t>
      </w:r>
      <w:r w:rsidR="0029582B" w:rsidRPr="007E537A">
        <w:rPr>
          <w:szCs w:val="28"/>
          <w:u w:val="single"/>
        </w:rPr>
        <w:t xml:space="preserve"> </w:t>
      </w:r>
      <w:r w:rsidR="0025797B">
        <w:rPr>
          <w:szCs w:val="28"/>
          <w:u w:val="single"/>
        </w:rPr>
        <w:t>перш</w:t>
      </w:r>
      <w:r w:rsidR="0029582B" w:rsidRPr="007E537A">
        <w:rPr>
          <w:szCs w:val="28"/>
          <w:u w:val="single"/>
        </w:rPr>
        <w:t>ої кваліфікаційної категорії</w:t>
      </w:r>
      <w:r w:rsidRPr="007E537A">
        <w:rPr>
          <w:szCs w:val="28"/>
          <w:u w:val="single"/>
        </w:rPr>
        <w:t xml:space="preserve"> ФКПАІТ ОНТУ</w:t>
      </w:r>
      <w:r w:rsidR="007E537A" w:rsidRPr="007E537A">
        <w:rPr>
          <w:szCs w:val="28"/>
          <w:u w:val="single"/>
        </w:rPr>
        <w:tab/>
      </w: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proofErr w:type="spellStart"/>
      <w:r w:rsidR="0025797B" w:rsidRPr="0025797B">
        <w:rPr>
          <w:szCs w:val="28"/>
          <w:u w:val="single"/>
        </w:rPr>
        <w:t>Документознавства</w:t>
      </w:r>
      <w:proofErr w:type="spellEnd"/>
      <w:r w:rsidR="0025797B" w:rsidRPr="0025797B">
        <w:rPr>
          <w:szCs w:val="28"/>
          <w:u w:val="single"/>
        </w:rPr>
        <w:t xml:space="preserve"> та інформаційної діяльності</w:t>
      </w:r>
      <w:r w:rsidR="00707507" w:rsidRPr="0025797B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77091B">
        <w:rPr>
          <w:szCs w:val="28"/>
        </w:rPr>
        <w:t xml:space="preserve"> 1</w:t>
      </w:r>
      <w:r>
        <w:rPr>
          <w:szCs w:val="28"/>
        </w:rPr>
        <w:t xml:space="preserve"> від </w:t>
      </w:r>
      <w:r w:rsidR="0077091B">
        <w:rPr>
          <w:szCs w:val="28"/>
        </w:rPr>
        <w:t>30</w:t>
      </w:r>
      <w:r>
        <w:rPr>
          <w:szCs w:val="28"/>
        </w:rPr>
        <w:t>.</w:t>
      </w:r>
      <w:r w:rsidR="0077091B">
        <w:rPr>
          <w:szCs w:val="28"/>
        </w:rPr>
        <w:t>08</w:t>
      </w:r>
      <w:r>
        <w:rPr>
          <w:szCs w:val="28"/>
        </w:rPr>
        <w:t>.20</w:t>
      </w:r>
      <w:r w:rsidR="0077091B">
        <w:rPr>
          <w:szCs w:val="28"/>
        </w:rPr>
        <w:t xml:space="preserve">23 </w:t>
      </w:r>
      <w:r>
        <w:rPr>
          <w:szCs w:val="28"/>
        </w:rPr>
        <w:t xml:space="preserve">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 w:rsidR="0077091B">
        <w:rPr>
          <w:szCs w:val="28"/>
        </w:rPr>
        <w:t>ПІДПИСАНО</w:t>
      </w:r>
      <w:r>
        <w:rPr>
          <w:szCs w:val="28"/>
        </w:rPr>
        <w:t xml:space="preserve">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 xml:space="preserve">Тетяна </w:t>
      </w:r>
      <w:proofErr w:type="spellStart"/>
      <w:r w:rsidR="0025797B">
        <w:rPr>
          <w:szCs w:val="28"/>
          <w:u w:val="single"/>
        </w:rPr>
        <w:t>АНДРІЯШ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Default="002F6EA4" w:rsidP="002F6EA4">
      <w:pPr>
        <w:spacing w:after="0"/>
        <w:jc w:val="both"/>
        <w:rPr>
          <w:szCs w:val="28"/>
        </w:rPr>
      </w:pPr>
      <w:r w:rsidRPr="000256D2">
        <w:rPr>
          <w:szCs w:val="28"/>
        </w:rPr>
        <w:t xml:space="preserve">Гарант </w:t>
      </w:r>
      <w:r>
        <w:rPr>
          <w:szCs w:val="28"/>
        </w:rPr>
        <w:t xml:space="preserve">освітньо-професійної програми </w:t>
      </w:r>
      <w:r w:rsidR="00A73779">
        <w:rPr>
          <w:szCs w:val="28"/>
        </w:rPr>
        <w:t xml:space="preserve">   </w:t>
      </w:r>
      <w:r w:rsidR="0077091B">
        <w:rPr>
          <w:szCs w:val="28"/>
        </w:rPr>
        <w:t>ПІДПИСАНО</w:t>
      </w:r>
      <w:r w:rsidR="00707507">
        <w:rPr>
          <w:szCs w:val="28"/>
        </w:rPr>
        <w:t xml:space="preserve">     </w:t>
      </w:r>
      <w:r w:rsidR="0025797B">
        <w:rPr>
          <w:szCs w:val="28"/>
          <w:u w:val="single"/>
        </w:rPr>
        <w:t xml:space="preserve">Оксана </w:t>
      </w:r>
      <w:proofErr w:type="spellStart"/>
      <w:r w:rsidR="0025797B">
        <w:rPr>
          <w:szCs w:val="28"/>
          <w:u w:val="single"/>
        </w:rPr>
        <w:t>БАЮШ</w:t>
      </w:r>
      <w:proofErr w:type="spellEnd"/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77091B" w:rsidP="002F6EA4">
      <w:pPr>
        <w:jc w:val="both"/>
        <w:rPr>
          <w:szCs w:val="28"/>
        </w:rPr>
      </w:pPr>
      <w:r>
        <w:rPr>
          <w:szCs w:val="28"/>
        </w:rPr>
        <w:t>Протокол № 1 від 28</w:t>
      </w:r>
      <w:r w:rsidR="002F6EA4">
        <w:rPr>
          <w:szCs w:val="28"/>
        </w:rPr>
        <w:t>.</w:t>
      </w:r>
      <w:r>
        <w:rPr>
          <w:szCs w:val="28"/>
        </w:rPr>
        <w:t>08</w:t>
      </w:r>
      <w:r w:rsidR="002F6EA4">
        <w:rPr>
          <w:szCs w:val="28"/>
        </w:rPr>
        <w:t>.20</w:t>
      </w:r>
      <w:r>
        <w:rPr>
          <w:szCs w:val="28"/>
        </w:rPr>
        <w:t xml:space="preserve">23 </w:t>
      </w:r>
      <w:r w:rsidR="002F6EA4">
        <w:rPr>
          <w:szCs w:val="28"/>
        </w:rPr>
        <w:t>р.</w:t>
      </w:r>
    </w:p>
    <w:p w:rsidR="002F6EA4" w:rsidRDefault="002F6EA4" w:rsidP="002F6EA4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</w:t>
      </w:r>
      <w:r w:rsidR="0077091B" w:rsidRPr="0077091B">
        <w:rPr>
          <w:sz w:val="18"/>
          <w:szCs w:val="18"/>
        </w:rPr>
        <w:t>ПІДПИСАНО</w:t>
      </w:r>
      <w:r w:rsidR="00707507">
        <w:rPr>
          <w:szCs w:val="28"/>
        </w:rPr>
        <w:t xml:space="preserve">  </w:t>
      </w:r>
      <w:r>
        <w:rPr>
          <w:szCs w:val="28"/>
        </w:rPr>
        <w:t>Вікторія ОКСАНІЧЕНКО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    </w:t>
      </w: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896C85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lastRenderedPageBreak/>
        <w:t>Пояснювальна записка</w:t>
      </w:r>
    </w:p>
    <w:p w:rsidR="002F6EA4" w:rsidRPr="004F4E83" w:rsidRDefault="002F6EA4" w:rsidP="002F6EA4">
      <w:pPr>
        <w:widowControl w:val="0"/>
        <w:spacing w:after="0"/>
        <w:jc w:val="both"/>
        <w:rPr>
          <w:b/>
          <w:szCs w:val="28"/>
        </w:rPr>
      </w:pPr>
      <w:r w:rsidRPr="004F4E83">
        <w:rPr>
          <w:b/>
          <w:szCs w:val="28"/>
        </w:rPr>
        <w:t xml:space="preserve">Мета та завдання навчальної дисципліни </w:t>
      </w:r>
    </w:p>
    <w:p w:rsidR="006D6367" w:rsidRDefault="006D6367" w:rsidP="006D6367">
      <w:pPr>
        <w:pStyle w:val="23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Дисципліна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однією з провідних у підготовці спеціаліста. </w:t>
      </w:r>
      <w:r>
        <w:rPr>
          <w:rFonts w:ascii="Times New Roman" w:hAnsi="Times New Roman"/>
          <w:i/>
          <w:sz w:val="26"/>
          <w:szCs w:val="26"/>
          <w:lang w:val="uk-UA"/>
        </w:rPr>
        <w:t>Навчальною метою</w:t>
      </w:r>
      <w:r>
        <w:rPr>
          <w:rFonts w:ascii="Times New Roman" w:hAnsi="Times New Roman"/>
          <w:sz w:val="26"/>
          <w:szCs w:val="26"/>
          <w:lang w:val="uk-UA"/>
        </w:rPr>
        <w:t xml:space="preserve"> вивчення дисципліни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» є набуття здобувачами освіти теоретичних і практичних знань у галузі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документознавства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зокрема:</w:t>
      </w:r>
      <w:r>
        <w:rPr>
          <w:rFonts w:ascii="Times New Roman" w:eastAsia="TimesNewRoman" w:hAnsi="Times New Roman"/>
          <w:sz w:val="26"/>
          <w:szCs w:val="26"/>
          <w:lang w:val="uk-UA"/>
        </w:rPr>
        <w:t xml:space="preserve"> системних уявлень про </w:t>
      </w:r>
      <w:r>
        <w:rPr>
          <w:rFonts w:ascii="Times New Roman" w:eastAsia="TimesNewRoman" w:hAnsi="Times New Roman"/>
          <w:vanish/>
          <w:sz w:val="26"/>
          <w:szCs w:val="26"/>
          <w:lang w:val="uk-UA"/>
        </w:rPr>
        <w:t>с</w:t>
      </w:r>
      <w:r>
        <w:rPr>
          <w:rFonts w:ascii="Times New Roman" w:eastAsia="TimesNewRoman" w:hAnsi="Times New Roman"/>
          <w:sz w:val="26"/>
          <w:szCs w:val="26"/>
          <w:lang w:val="uk-UA"/>
        </w:rPr>
        <w:t>структуру, функції, властивості документів як складної інформаційної системи; отримання знань про види документів, основні їх елементи, способи укладання; способи документування, систем документації, документальних комплексів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6D6367" w:rsidRDefault="006D6367" w:rsidP="006D6367">
      <w:pPr>
        <w:spacing w:line="276" w:lineRule="auto"/>
        <w:ind w:firstLine="360"/>
        <w:jc w:val="both"/>
        <w:rPr>
          <w:bCs/>
          <w:sz w:val="26"/>
          <w:szCs w:val="26"/>
        </w:rPr>
      </w:pPr>
      <w:r>
        <w:rPr>
          <w:bCs/>
          <w:i/>
          <w:sz w:val="26"/>
          <w:szCs w:val="26"/>
        </w:rPr>
        <w:tab/>
        <w:t>Виховна мета</w:t>
      </w:r>
      <w:r>
        <w:rPr>
          <w:bCs/>
          <w:sz w:val="26"/>
          <w:szCs w:val="26"/>
        </w:rPr>
        <w:t xml:space="preserve"> полягає у вихованні наполегливості у досягненні мети, відповідальності за якість виконуваної роботи.</w:t>
      </w:r>
    </w:p>
    <w:p w:rsidR="006D6367" w:rsidRDefault="006D6367" w:rsidP="006D636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У процесі вивчення програмного матеріалу необхідно передусім застосовувати основні принципи дидактики – науковість, доступність і наочність.</w:t>
      </w:r>
    </w:p>
    <w:p w:rsidR="006D6367" w:rsidRDefault="006D6367" w:rsidP="006D6367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закріплення та поглиблення теоретичних знань і формування практичних навичок у студентів, програмою передбачаються практичні заняття.</w:t>
      </w:r>
    </w:p>
    <w:p w:rsidR="006D6367" w:rsidRDefault="006D6367" w:rsidP="006D6367">
      <w:pPr>
        <w:spacing w:line="360" w:lineRule="auto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Основними завданнями вивчення дисципліни «</w:t>
      </w:r>
      <w:proofErr w:type="spellStart"/>
      <w:r>
        <w:rPr>
          <w:b/>
          <w:sz w:val="26"/>
          <w:szCs w:val="26"/>
        </w:rPr>
        <w:t>Документознавство</w:t>
      </w:r>
      <w:proofErr w:type="spellEnd"/>
      <w:r>
        <w:rPr>
          <w:b/>
          <w:sz w:val="26"/>
          <w:szCs w:val="26"/>
        </w:rPr>
        <w:t xml:space="preserve">» є:   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розкрити зміст поняття «</w:t>
      </w:r>
      <w:proofErr w:type="spellStart"/>
      <w:r>
        <w:rPr>
          <w:sz w:val="26"/>
          <w:szCs w:val="26"/>
        </w:rPr>
        <w:t>документознавство</w:t>
      </w:r>
      <w:proofErr w:type="spellEnd"/>
      <w:r>
        <w:rPr>
          <w:sz w:val="26"/>
          <w:szCs w:val="26"/>
        </w:rPr>
        <w:t>»;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дати загальне уявлення про основні </w:t>
      </w:r>
      <w:proofErr w:type="spellStart"/>
      <w:r>
        <w:rPr>
          <w:sz w:val="26"/>
          <w:szCs w:val="26"/>
        </w:rPr>
        <w:t>документознавчі</w:t>
      </w:r>
      <w:proofErr w:type="spellEnd"/>
      <w:r>
        <w:rPr>
          <w:sz w:val="26"/>
          <w:szCs w:val="26"/>
        </w:rPr>
        <w:t xml:space="preserve"> концепції та школи;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визначити місце </w:t>
      </w:r>
      <w:proofErr w:type="spellStart"/>
      <w:r>
        <w:rPr>
          <w:sz w:val="26"/>
          <w:szCs w:val="26"/>
        </w:rPr>
        <w:t>документознавства</w:t>
      </w:r>
      <w:proofErr w:type="spellEnd"/>
      <w:r>
        <w:rPr>
          <w:sz w:val="26"/>
          <w:szCs w:val="26"/>
        </w:rPr>
        <w:t xml:space="preserve"> у системі наук;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розгляд проблем уніфікації і стандартизації документів та систем документації;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засвоєння базових теоретичних принципів, необхідних для практичної роботи з</w:t>
      </w:r>
      <w:r>
        <w:rPr>
          <w:vanish/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документами, а саме знань про: об'єкт, предмет, структуру, методи, міждисциплінарні зв'язки </w:t>
      </w:r>
      <w:proofErr w:type="spellStart"/>
      <w:r>
        <w:rPr>
          <w:sz w:val="26"/>
          <w:szCs w:val="26"/>
        </w:rPr>
        <w:t>документознавства</w:t>
      </w:r>
      <w:proofErr w:type="spellEnd"/>
      <w:r>
        <w:rPr>
          <w:sz w:val="26"/>
          <w:szCs w:val="26"/>
        </w:rPr>
        <w:t xml:space="preserve"> як наукової дисципліни; 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класифікація документів за </w:t>
      </w:r>
      <w:r>
        <w:rPr>
          <w:vanish/>
          <w:sz w:val="26"/>
          <w:szCs w:val="26"/>
        </w:rPr>
        <w:t>спільними</w:t>
      </w:r>
      <w:r>
        <w:rPr>
          <w:sz w:val="26"/>
          <w:szCs w:val="26"/>
        </w:rPr>
        <w:t xml:space="preserve"> і спеціальними ознаками; формування інформаційної культури </w:t>
      </w:r>
      <w:proofErr w:type="spellStart"/>
      <w:r>
        <w:rPr>
          <w:sz w:val="26"/>
          <w:szCs w:val="26"/>
        </w:rPr>
        <w:t>спеціалістів-документознавців</w:t>
      </w:r>
      <w:proofErr w:type="spellEnd"/>
      <w:r>
        <w:rPr>
          <w:sz w:val="26"/>
          <w:szCs w:val="26"/>
        </w:rPr>
        <w:t xml:space="preserve">; </w:t>
      </w:r>
    </w:p>
    <w:p w:rsidR="006D6367" w:rsidRDefault="006D6367" w:rsidP="006D6367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підготовка студента до вирішення професійних проблем відповідно до профільної спрямованості програми  і видів професійної діяльності.</w:t>
      </w:r>
    </w:p>
    <w:p w:rsidR="00023FA6" w:rsidRDefault="00023FA6" w:rsidP="00023FA6">
      <w:pPr>
        <w:spacing w:after="0"/>
        <w:ind w:firstLine="426"/>
        <w:rPr>
          <w:b/>
          <w:sz w:val="26"/>
          <w:szCs w:val="26"/>
        </w:rPr>
      </w:pPr>
    </w:p>
    <w:p w:rsidR="006D6367" w:rsidRDefault="006D6367" w:rsidP="00023FA6">
      <w:pPr>
        <w:spacing w:after="0"/>
        <w:ind w:firstLine="426"/>
        <w:rPr>
          <w:b/>
          <w:sz w:val="26"/>
          <w:szCs w:val="26"/>
        </w:rPr>
      </w:pPr>
    </w:p>
    <w:p w:rsidR="006D6367" w:rsidRDefault="006D6367" w:rsidP="00023FA6">
      <w:pPr>
        <w:spacing w:after="0"/>
        <w:ind w:firstLine="426"/>
        <w:rPr>
          <w:b/>
          <w:sz w:val="26"/>
          <w:szCs w:val="26"/>
        </w:rPr>
      </w:pPr>
    </w:p>
    <w:p w:rsidR="006D6367" w:rsidRDefault="006D6367" w:rsidP="00023FA6">
      <w:pPr>
        <w:spacing w:after="0"/>
        <w:ind w:firstLine="426"/>
        <w:rPr>
          <w:b/>
          <w:sz w:val="26"/>
          <w:szCs w:val="26"/>
        </w:rPr>
      </w:pPr>
    </w:p>
    <w:p w:rsidR="006D6367" w:rsidRPr="006A6A68" w:rsidRDefault="006D6367" w:rsidP="00023FA6">
      <w:pPr>
        <w:spacing w:after="0"/>
        <w:ind w:firstLine="426"/>
      </w:pPr>
    </w:p>
    <w:p w:rsidR="002F6EA4" w:rsidRPr="004F4E83" w:rsidRDefault="002F6EA4" w:rsidP="00023FA6">
      <w:pPr>
        <w:widowControl w:val="0"/>
        <w:spacing w:after="0"/>
        <w:ind w:firstLine="426"/>
        <w:rPr>
          <w:b/>
          <w:szCs w:val="28"/>
        </w:rPr>
      </w:pPr>
      <w:bookmarkStart w:id="1" w:name="компетентность"/>
      <w:r w:rsidRPr="004F4E83">
        <w:rPr>
          <w:b/>
          <w:spacing w:val="-1"/>
          <w:szCs w:val="28"/>
        </w:rPr>
        <w:lastRenderedPageBreak/>
        <w:t>Компетентності</w:t>
      </w:r>
      <w:r>
        <w:rPr>
          <w:b/>
          <w:spacing w:val="-1"/>
          <w:szCs w:val="28"/>
        </w:rPr>
        <w:t xml:space="preserve"> та результати навчання</w:t>
      </w:r>
    </w:p>
    <w:bookmarkEnd w:id="1"/>
    <w:p w:rsidR="002F6EA4" w:rsidRDefault="002F6EA4" w:rsidP="002F6EA4">
      <w:pPr>
        <w:pStyle w:val="21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4241D">
        <w:rPr>
          <w:sz w:val="28"/>
          <w:szCs w:val="28"/>
        </w:rPr>
        <w:t>У результаті вивчення навчальної дисципліни «</w:t>
      </w:r>
      <w:proofErr w:type="spellStart"/>
      <w:r w:rsidR="006D6367">
        <w:rPr>
          <w:i/>
          <w:sz w:val="28"/>
          <w:szCs w:val="28"/>
        </w:rPr>
        <w:t>Документознавство</w:t>
      </w:r>
      <w:proofErr w:type="spellEnd"/>
      <w:r w:rsidRPr="0054241D">
        <w:rPr>
          <w:sz w:val="28"/>
          <w:szCs w:val="28"/>
        </w:rPr>
        <w:t>» здобувач освіти отримує наступні програмні компетентності та програмні результати навчання, які визначені в</w:t>
      </w:r>
      <w:r w:rsidR="00023FA6">
        <w:rPr>
          <w:sz w:val="28"/>
          <w:szCs w:val="28"/>
        </w:rPr>
        <w:t xml:space="preserve"> Стандарті фахової передвищої освіти із спеціальності </w:t>
      </w:r>
      <w:r w:rsidR="003E748D">
        <w:rPr>
          <w:sz w:val="28"/>
          <w:szCs w:val="28"/>
        </w:rPr>
        <w:t>029</w:t>
      </w:r>
      <w:r w:rsidR="00023FA6">
        <w:rPr>
          <w:sz w:val="28"/>
          <w:szCs w:val="28"/>
        </w:rPr>
        <w:t xml:space="preserve"> </w:t>
      </w:r>
      <w:r w:rsidR="003E748D">
        <w:rPr>
          <w:sz w:val="28"/>
          <w:szCs w:val="28"/>
        </w:rPr>
        <w:t>Інформаційна, бібліотечна та архівна справа</w:t>
      </w:r>
      <w:r w:rsidR="00023FA6">
        <w:rPr>
          <w:sz w:val="28"/>
          <w:szCs w:val="28"/>
        </w:rPr>
        <w:t xml:space="preserve"> </w:t>
      </w:r>
      <w:r w:rsidRPr="005324C0">
        <w:rPr>
          <w:sz w:val="28"/>
          <w:szCs w:val="28"/>
        </w:rPr>
        <w:t>(</w:t>
      </w:r>
      <w:r w:rsidR="003E748D" w:rsidRPr="003E748D">
        <w:rPr>
          <w:sz w:val="28"/>
          <w:szCs w:val="28"/>
        </w:rPr>
        <w:t>https://mon.gov.ua/storage/app/media/Fakhova%20peredvyshcha%20osvita/Zatverdzheni.standarty/2021/06/23/029.Inform.bibliot.arkhiv.sprava.23.06.pdf</w:t>
      </w:r>
      <w:r w:rsidRPr="005324C0">
        <w:rPr>
          <w:sz w:val="28"/>
          <w:szCs w:val="28"/>
        </w:rPr>
        <w:t>)</w:t>
      </w:r>
      <w:r w:rsidRPr="00F06A1A">
        <w:rPr>
          <w:sz w:val="28"/>
          <w:szCs w:val="28"/>
        </w:rPr>
        <w:t xml:space="preserve"> та </w:t>
      </w:r>
      <w:hyperlink r:id="rId6" w:history="1">
        <w:r w:rsidRPr="00134F7F">
          <w:rPr>
            <w:sz w:val="28"/>
            <w:szCs w:val="28"/>
          </w:rPr>
          <w:t>освітньо-професійній програмі «</w:t>
        </w:r>
        <w:r w:rsidR="00D7186C">
          <w:rPr>
            <w:sz w:val="28"/>
            <w:szCs w:val="28"/>
          </w:rPr>
          <w:t>Ін</w:t>
        </w:r>
        <w:r w:rsidR="005324C0">
          <w:rPr>
            <w:sz w:val="28"/>
            <w:szCs w:val="28"/>
          </w:rPr>
          <w:t>формаційна, бібілотечна та архівна справа</w:t>
        </w:r>
        <w:r w:rsidRPr="00134F7F">
          <w:rPr>
            <w:sz w:val="28"/>
            <w:szCs w:val="28"/>
          </w:rPr>
          <w:t>»</w:t>
        </w:r>
      </w:hyperlink>
      <w:r w:rsidRPr="00134F7F">
        <w:rPr>
          <w:sz w:val="28"/>
          <w:szCs w:val="28"/>
        </w:rPr>
        <w:t xml:space="preserve"> </w:t>
      </w:r>
      <w:r w:rsidRPr="005324C0">
        <w:rPr>
          <w:sz w:val="28"/>
          <w:szCs w:val="28"/>
        </w:rPr>
        <w:t>(</w:t>
      </w:r>
      <w:r w:rsidR="005324C0" w:rsidRPr="005324C0">
        <w:rPr>
          <w:sz w:val="28"/>
          <w:szCs w:val="28"/>
        </w:rPr>
        <w:t>https://dev-kpa.fakel.com.ua/storage/uploads/Jyga54vuexSKWVji2aXc1h0PXrHp7D5iaDF2tfln.pdf</w:t>
      </w:r>
      <w:r w:rsidRPr="005324C0">
        <w:rPr>
          <w:sz w:val="28"/>
          <w:szCs w:val="28"/>
        </w:rPr>
        <w:t>)</w:t>
      </w:r>
      <w:r w:rsidRPr="00134F7F">
        <w:rPr>
          <w:sz w:val="28"/>
          <w:szCs w:val="28"/>
        </w:rPr>
        <w:t xml:space="preserve"> </w:t>
      </w:r>
      <w:r w:rsidRPr="0054241D">
        <w:rPr>
          <w:sz w:val="28"/>
          <w:szCs w:val="28"/>
        </w:rPr>
        <w:t xml:space="preserve">підготовки </w:t>
      </w:r>
      <w:r>
        <w:rPr>
          <w:sz w:val="28"/>
          <w:szCs w:val="28"/>
        </w:rPr>
        <w:t xml:space="preserve">фахових молодших </w:t>
      </w:r>
      <w:r w:rsidRPr="00134F7F">
        <w:rPr>
          <w:sz w:val="28"/>
          <w:szCs w:val="28"/>
        </w:rPr>
        <w:t>бакалаврів</w:t>
      </w:r>
      <w:r w:rsidRPr="0054241D">
        <w:rPr>
          <w:sz w:val="28"/>
          <w:szCs w:val="28"/>
        </w:rPr>
        <w:t>.</w:t>
      </w:r>
    </w:p>
    <w:p w:rsidR="002F6EA4" w:rsidRDefault="002F6EA4" w:rsidP="002F6EA4">
      <w:pPr>
        <w:pStyle w:val="21"/>
        <w:widowControl w:val="0"/>
        <w:spacing w:after="0" w:line="240" w:lineRule="auto"/>
        <w:ind w:left="360" w:right="-425"/>
        <w:jc w:val="center"/>
        <w:rPr>
          <w:i/>
          <w:sz w:val="28"/>
          <w:szCs w:val="28"/>
        </w:rPr>
      </w:pPr>
      <w:r w:rsidRPr="008B5500">
        <w:rPr>
          <w:i/>
          <w:sz w:val="28"/>
          <w:szCs w:val="28"/>
        </w:rPr>
        <w:t>Загальні компетентності:</w:t>
      </w:r>
    </w:p>
    <w:p w:rsidR="005324C0" w:rsidRPr="005324C0" w:rsidRDefault="005324C0" w:rsidP="005324C0">
      <w:pPr>
        <w:pStyle w:val="21"/>
        <w:widowControl w:val="0"/>
        <w:spacing w:after="0" w:line="240" w:lineRule="auto"/>
        <w:ind w:left="0" w:right="-425"/>
        <w:jc w:val="both"/>
        <w:rPr>
          <w:color w:val="000000"/>
          <w:sz w:val="28"/>
          <w:szCs w:val="28"/>
        </w:rPr>
      </w:pPr>
      <w:r w:rsidRPr="005324C0">
        <w:rPr>
          <w:b/>
          <w:color w:val="000000"/>
          <w:sz w:val="28"/>
          <w:szCs w:val="28"/>
        </w:rPr>
        <w:t>ЗК 3.</w:t>
      </w:r>
      <w:r w:rsidRPr="005324C0">
        <w:rPr>
          <w:color w:val="000000"/>
          <w:sz w:val="28"/>
          <w:szCs w:val="28"/>
        </w:rPr>
        <w:t xml:space="preserve"> Здатність застосовувати знання у практичних ситуаціях.</w:t>
      </w:r>
    </w:p>
    <w:p w:rsidR="005324C0" w:rsidRPr="005324C0" w:rsidRDefault="005324C0" w:rsidP="005324C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 w:rsidRPr="005324C0">
        <w:rPr>
          <w:rFonts w:cs="Times New Roman"/>
          <w:b/>
          <w:color w:val="000000"/>
          <w:szCs w:val="28"/>
        </w:rPr>
        <w:t>ЗК 6</w:t>
      </w:r>
      <w:r>
        <w:rPr>
          <w:rFonts w:cs="Times New Roman"/>
          <w:b/>
          <w:color w:val="000000"/>
          <w:szCs w:val="28"/>
        </w:rPr>
        <w:t>.</w:t>
      </w:r>
      <w:r w:rsidRPr="005324C0">
        <w:rPr>
          <w:rFonts w:cs="Times New Roman"/>
          <w:color w:val="000000"/>
          <w:szCs w:val="28"/>
        </w:rPr>
        <w:t xml:space="preserve"> Знання і розуміння предметної області та розуміння професійної діяльності.</w:t>
      </w:r>
    </w:p>
    <w:p w:rsidR="005324C0" w:rsidRDefault="005324C0" w:rsidP="005324C0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8"/>
        </w:rPr>
      </w:pPr>
      <w:r w:rsidRPr="005324C0">
        <w:rPr>
          <w:rFonts w:cs="Times New Roman"/>
          <w:b/>
          <w:color w:val="000000"/>
          <w:szCs w:val="28"/>
        </w:rPr>
        <w:t>ЗК 7</w:t>
      </w:r>
      <w:r>
        <w:rPr>
          <w:rFonts w:cs="Times New Roman"/>
          <w:b/>
          <w:color w:val="000000"/>
          <w:szCs w:val="28"/>
        </w:rPr>
        <w:t>.</w:t>
      </w:r>
      <w:r w:rsidRPr="005324C0">
        <w:rPr>
          <w:rFonts w:cs="Times New Roman"/>
          <w:color w:val="000000"/>
          <w:szCs w:val="28"/>
        </w:rPr>
        <w:t xml:space="preserve"> Здатність оцінювати та забезпечувати якість виконуваних робіт.</w:t>
      </w:r>
    </w:p>
    <w:p w:rsidR="0041534F" w:rsidRPr="005324C0" w:rsidRDefault="0041534F" w:rsidP="0041534F">
      <w:pPr>
        <w:ind w:left="34"/>
        <w:jc w:val="both"/>
        <w:rPr>
          <w:szCs w:val="28"/>
        </w:rPr>
      </w:pPr>
      <w:r w:rsidRPr="008D62C8">
        <w:rPr>
          <w:b/>
          <w:szCs w:val="28"/>
        </w:rPr>
        <w:t>ЗК 1</w:t>
      </w:r>
      <w:proofErr w:type="spellStart"/>
      <w:r w:rsidRPr="008D62C8">
        <w:rPr>
          <w:b/>
          <w:szCs w:val="28"/>
          <w:lang w:val="ru-RU"/>
        </w:rPr>
        <w:t>1</w:t>
      </w:r>
      <w:proofErr w:type="spellEnd"/>
      <w:r w:rsidRPr="008D62C8">
        <w:rPr>
          <w:b/>
          <w:szCs w:val="28"/>
        </w:rPr>
        <w:t>.</w:t>
      </w:r>
      <w:r w:rsidRPr="008D62C8">
        <w:rPr>
          <w:szCs w:val="28"/>
        </w:rPr>
        <w:t xml:space="preserve"> Здатність до пошуку, обробки та аналізу інформації з різних джерел.</w:t>
      </w:r>
    </w:p>
    <w:p w:rsidR="005324C0" w:rsidRPr="005324C0" w:rsidRDefault="005324C0" w:rsidP="002F6EA4">
      <w:pPr>
        <w:pStyle w:val="21"/>
        <w:widowControl w:val="0"/>
        <w:spacing w:after="0" w:line="240" w:lineRule="auto"/>
        <w:ind w:left="360" w:right="-425"/>
        <w:jc w:val="center"/>
        <w:rPr>
          <w:i/>
          <w:sz w:val="28"/>
          <w:szCs w:val="28"/>
        </w:rPr>
      </w:pPr>
    </w:p>
    <w:p w:rsidR="005324C0" w:rsidRPr="005324C0" w:rsidRDefault="005324C0" w:rsidP="005324C0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41534F" w:rsidRDefault="00A94AA6" w:rsidP="0041534F">
      <w:pPr>
        <w:ind w:left="360" w:right="-425"/>
        <w:jc w:val="center"/>
        <w:rPr>
          <w:i/>
          <w:szCs w:val="28"/>
        </w:rPr>
      </w:pPr>
      <w:r w:rsidRPr="008B5500">
        <w:rPr>
          <w:i/>
          <w:szCs w:val="28"/>
        </w:rPr>
        <w:t>Спеціальні (фахові, предметні) компетентності:</w:t>
      </w:r>
    </w:p>
    <w:p w:rsidR="0041534F" w:rsidRPr="0041534F" w:rsidRDefault="00A94AA6" w:rsidP="0041534F">
      <w:pPr>
        <w:ind w:right="-425"/>
        <w:jc w:val="both"/>
        <w:rPr>
          <w:i/>
          <w:szCs w:val="28"/>
        </w:rPr>
      </w:pPr>
      <w:r w:rsidRPr="00A94AA6">
        <w:t xml:space="preserve"> </w:t>
      </w:r>
      <w:r w:rsidR="0041534F" w:rsidRPr="008D62C8">
        <w:rPr>
          <w:b/>
          <w:szCs w:val="28"/>
        </w:rPr>
        <w:t>СК 1.</w:t>
      </w:r>
      <w:r w:rsidR="0041534F" w:rsidRPr="008D62C8">
        <w:rPr>
          <w:szCs w:val="28"/>
        </w:rPr>
        <w:t xml:space="preserve"> Здатність працювати з системами, які сприяють організації, збереженню, обміну та поширенню інформації і документів. </w:t>
      </w:r>
    </w:p>
    <w:p w:rsidR="0041534F" w:rsidRPr="008D62C8" w:rsidRDefault="0041534F" w:rsidP="0041534F">
      <w:pPr>
        <w:jc w:val="both"/>
        <w:rPr>
          <w:szCs w:val="28"/>
        </w:rPr>
      </w:pPr>
      <w:r w:rsidRPr="008D62C8">
        <w:rPr>
          <w:b/>
          <w:szCs w:val="28"/>
        </w:rPr>
        <w:t>СК 2.</w:t>
      </w:r>
      <w:r w:rsidRPr="008D62C8">
        <w:rPr>
          <w:szCs w:val="28"/>
        </w:rPr>
        <w:t xml:space="preserve"> Здатність здійснювати збирання й оброблення інформації та документів для їх зберігання, опрацювання, інформаційного пошуку, використання і поширення. </w:t>
      </w:r>
    </w:p>
    <w:p w:rsidR="0041534F" w:rsidRPr="008D62C8" w:rsidRDefault="0041534F" w:rsidP="0041534F">
      <w:pPr>
        <w:jc w:val="both"/>
        <w:rPr>
          <w:szCs w:val="28"/>
        </w:rPr>
      </w:pPr>
      <w:r w:rsidRPr="008D62C8">
        <w:rPr>
          <w:b/>
          <w:szCs w:val="28"/>
        </w:rPr>
        <w:t>СК 3.</w:t>
      </w:r>
      <w:r w:rsidRPr="008D62C8">
        <w:rPr>
          <w:szCs w:val="28"/>
        </w:rPr>
        <w:t xml:space="preserve"> Здатність здійснювати процеси аналітико-синтетичного опрацювання інформації та документів  у системі соціальних комунікацій. </w:t>
      </w:r>
    </w:p>
    <w:p w:rsidR="0041534F" w:rsidRPr="008D62C8" w:rsidRDefault="0041534F" w:rsidP="0041534F">
      <w:pPr>
        <w:jc w:val="both"/>
        <w:rPr>
          <w:szCs w:val="28"/>
        </w:rPr>
      </w:pPr>
      <w:r w:rsidRPr="008D62C8">
        <w:rPr>
          <w:b/>
          <w:szCs w:val="28"/>
        </w:rPr>
        <w:t>СК 4.</w:t>
      </w:r>
      <w:r w:rsidRPr="008D62C8">
        <w:rPr>
          <w:szCs w:val="28"/>
        </w:rPr>
        <w:t xml:space="preserve"> Здатність застосовувати інструменти і методи організації </w:t>
      </w:r>
      <w:proofErr w:type="spellStart"/>
      <w:r w:rsidRPr="008D62C8">
        <w:rPr>
          <w:szCs w:val="28"/>
        </w:rPr>
        <w:t>документно-інформаційних</w:t>
      </w:r>
      <w:proofErr w:type="spellEnd"/>
      <w:r w:rsidRPr="008D62C8">
        <w:rPr>
          <w:szCs w:val="28"/>
        </w:rPr>
        <w:t xml:space="preserve"> потоків і масивів та забезпечення доступу користувачів до знань і документів відповідно до законодавства. </w:t>
      </w:r>
    </w:p>
    <w:p w:rsidR="0041534F" w:rsidRPr="008D62C8" w:rsidRDefault="0041534F" w:rsidP="0041534F">
      <w:pPr>
        <w:jc w:val="both"/>
        <w:rPr>
          <w:b/>
          <w:spacing w:val="-4"/>
          <w:szCs w:val="28"/>
          <w:lang w:eastAsia="uk-UA"/>
        </w:rPr>
      </w:pPr>
      <w:r w:rsidRPr="008D62C8">
        <w:rPr>
          <w:b/>
          <w:szCs w:val="28"/>
        </w:rPr>
        <w:t>СК 9</w:t>
      </w:r>
      <w:r w:rsidRPr="008D62C8">
        <w:rPr>
          <w:szCs w:val="28"/>
        </w:rPr>
        <w:t>. Здатність до професійної самореалізації на ринку праці.</w:t>
      </w:r>
      <w:r w:rsidRPr="008D62C8">
        <w:rPr>
          <w:b/>
          <w:spacing w:val="-4"/>
          <w:szCs w:val="28"/>
          <w:lang w:eastAsia="uk-UA"/>
        </w:rPr>
        <w:t xml:space="preserve"> </w:t>
      </w:r>
    </w:p>
    <w:p w:rsidR="0041534F" w:rsidRDefault="0041534F" w:rsidP="0041534F">
      <w:pPr>
        <w:pStyle w:val="11"/>
        <w:rPr>
          <w:i/>
        </w:rPr>
      </w:pPr>
    </w:p>
    <w:p w:rsidR="002F6EA4" w:rsidRPr="008B5500" w:rsidRDefault="002F6EA4" w:rsidP="0041534F">
      <w:pPr>
        <w:pStyle w:val="11"/>
        <w:rPr>
          <w:i/>
        </w:rPr>
      </w:pPr>
      <w:r w:rsidRPr="008B5500">
        <w:rPr>
          <w:i/>
        </w:rPr>
        <w:t>Програмні результати навчання: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  <w:lang w:val="ru-RU"/>
        </w:rPr>
      </w:pP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3</w:t>
      </w:r>
      <w:r w:rsidR="003E748D"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</w:t>
      </w:r>
      <w:proofErr w:type="spellStart"/>
      <w:r w:rsidRPr="002568DC">
        <w:rPr>
          <w:rFonts w:cs="Times New Roman"/>
          <w:szCs w:val="28"/>
          <w:lang w:val="ru-RU"/>
        </w:rPr>
        <w:t>цілі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й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принципи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діяльності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функції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закладів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установ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які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працюють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</w:t>
      </w:r>
      <w:proofErr w:type="spellEnd"/>
      <w:r w:rsidRPr="002568DC">
        <w:rPr>
          <w:rFonts w:cs="Times New Roman"/>
          <w:szCs w:val="28"/>
          <w:lang w:val="ru-RU"/>
        </w:rPr>
        <w:t xml:space="preserve"> документами та </w:t>
      </w:r>
      <w:proofErr w:type="spellStart"/>
      <w:r w:rsidRPr="002568DC">
        <w:rPr>
          <w:rFonts w:cs="Times New Roman"/>
          <w:szCs w:val="28"/>
          <w:lang w:val="ru-RU"/>
        </w:rPr>
        <w:t>інформацією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4</w:t>
      </w:r>
      <w:r w:rsidR="003E748D"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Оцінювати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результати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своєї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роботи</w:t>
      </w:r>
      <w:proofErr w:type="spellEnd"/>
      <w:r w:rsidRPr="002568DC">
        <w:rPr>
          <w:rFonts w:cs="Times New Roman"/>
          <w:szCs w:val="28"/>
          <w:lang w:val="ru-RU"/>
        </w:rPr>
        <w:t xml:space="preserve"> в рамках </w:t>
      </w:r>
      <w:proofErr w:type="spellStart"/>
      <w:r w:rsidRPr="002568DC">
        <w:rPr>
          <w:rFonts w:cs="Times New Roman"/>
          <w:szCs w:val="28"/>
          <w:lang w:val="ru-RU"/>
        </w:rPr>
        <w:t>поставлених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завдань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5</w:t>
      </w:r>
      <w:r w:rsidR="003E748D"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та </w:t>
      </w:r>
      <w:proofErr w:type="spellStart"/>
      <w:r w:rsidRPr="002568DC">
        <w:rPr>
          <w:rFonts w:cs="Times New Roman"/>
          <w:szCs w:val="28"/>
          <w:lang w:val="ru-RU"/>
        </w:rPr>
        <w:t>пояснювати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специфіку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процесів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збирання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створення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опрацювання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зберігання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пошуку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поширення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охорони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захисту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>/</w:t>
      </w:r>
      <w:proofErr w:type="spellStart"/>
      <w:r w:rsidRPr="002568DC">
        <w:rPr>
          <w:rFonts w:cs="Times New Roman"/>
          <w:szCs w:val="28"/>
          <w:lang w:val="ru-RU"/>
        </w:rPr>
        <w:t>знань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6</w:t>
      </w:r>
      <w:r w:rsidR="003E748D"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Застосовувати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інструменти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методи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збору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аналізу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класифікації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організації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поширення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 xml:space="preserve"> у </w:t>
      </w:r>
      <w:proofErr w:type="spellStart"/>
      <w:r w:rsidRPr="002568DC">
        <w:rPr>
          <w:rFonts w:cs="Times New Roman"/>
          <w:szCs w:val="28"/>
          <w:lang w:val="ru-RU"/>
        </w:rPr>
        <w:t>різних</w:t>
      </w:r>
      <w:proofErr w:type="spellEnd"/>
      <w:r w:rsidRPr="002568DC">
        <w:rPr>
          <w:rFonts w:cs="Times New Roman"/>
          <w:szCs w:val="28"/>
          <w:lang w:val="ru-RU"/>
        </w:rPr>
        <w:t xml:space="preserve"> форматах.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lastRenderedPageBreak/>
        <w:t>РН 7</w:t>
      </w:r>
      <w:r w:rsidR="003E748D">
        <w:rPr>
          <w:rFonts w:cs="Times New Roman"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та </w:t>
      </w:r>
      <w:proofErr w:type="spellStart"/>
      <w:r w:rsidRPr="002568DC">
        <w:rPr>
          <w:rFonts w:cs="Times New Roman"/>
          <w:szCs w:val="28"/>
          <w:lang w:val="ru-RU"/>
        </w:rPr>
        <w:t>пояснювати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специфіку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процесів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формування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документних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масивів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бібліотек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архівів</w:t>
      </w:r>
      <w:proofErr w:type="spellEnd"/>
      <w:r w:rsidRPr="002568DC">
        <w:rPr>
          <w:rFonts w:cs="Times New Roman"/>
          <w:szCs w:val="28"/>
          <w:lang w:val="ru-RU"/>
        </w:rPr>
        <w:t xml:space="preserve">, </w:t>
      </w:r>
      <w:proofErr w:type="spellStart"/>
      <w:r w:rsidRPr="002568DC">
        <w:rPr>
          <w:rFonts w:cs="Times New Roman"/>
          <w:szCs w:val="28"/>
          <w:lang w:val="ru-RU"/>
        </w:rPr>
        <w:t>установ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організацій</w:t>
      </w:r>
      <w:proofErr w:type="spellEnd"/>
      <w:r w:rsidRPr="002568DC">
        <w:rPr>
          <w:rFonts w:cs="Times New Roman"/>
          <w:szCs w:val="28"/>
          <w:lang w:val="ru-RU"/>
        </w:rPr>
        <w:t>.</w:t>
      </w:r>
    </w:p>
    <w:p w:rsid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  <w:r w:rsidRPr="002568DC">
        <w:rPr>
          <w:rFonts w:cs="Times New Roman"/>
          <w:b/>
          <w:szCs w:val="28"/>
          <w:lang w:val="ru-RU"/>
        </w:rPr>
        <w:t>РН 8</w:t>
      </w:r>
      <w:r w:rsidR="003E748D">
        <w:rPr>
          <w:rFonts w:cs="Times New Roman"/>
          <w:b/>
          <w:szCs w:val="28"/>
          <w:lang w:val="ru-RU"/>
        </w:rPr>
        <w:t>.</w:t>
      </w:r>
      <w:r w:rsidRPr="002568DC">
        <w:rPr>
          <w:rFonts w:cs="Times New Roman"/>
          <w:szCs w:val="28"/>
          <w:lang w:val="ru-RU"/>
        </w:rPr>
        <w:t xml:space="preserve"> Знати </w:t>
      </w:r>
      <w:proofErr w:type="spellStart"/>
      <w:r w:rsidRPr="002568DC">
        <w:rPr>
          <w:rFonts w:cs="Times New Roman"/>
          <w:szCs w:val="28"/>
          <w:lang w:val="ru-RU"/>
        </w:rPr>
        <w:t>етапи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життєвого</w:t>
      </w:r>
      <w:proofErr w:type="spellEnd"/>
      <w:r w:rsidRPr="002568DC">
        <w:rPr>
          <w:rFonts w:cs="Times New Roman"/>
          <w:szCs w:val="28"/>
          <w:lang w:val="ru-RU"/>
        </w:rPr>
        <w:t xml:space="preserve"> циклу </w:t>
      </w:r>
      <w:proofErr w:type="spellStart"/>
      <w:r w:rsidRPr="002568DC">
        <w:rPr>
          <w:rFonts w:cs="Times New Roman"/>
          <w:szCs w:val="28"/>
          <w:lang w:val="ru-RU"/>
        </w:rPr>
        <w:t>документів</w:t>
      </w:r>
      <w:proofErr w:type="spellEnd"/>
      <w:r w:rsidRPr="002568DC">
        <w:rPr>
          <w:rFonts w:cs="Times New Roman"/>
          <w:szCs w:val="28"/>
          <w:lang w:val="ru-RU"/>
        </w:rPr>
        <w:t>/</w:t>
      </w:r>
      <w:proofErr w:type="spellStart"/>
      <w:r w:rsidRPr="002568DC">
        <w:rPr>
          <w:rFonts w:cs="Times New Roman"/>
          <w:szCs w:val="28"/>
          <w:lang w:val="ru-RU"/>
        </w:rPr>
        <w:t>інформації</w:t>
      </w:r>
      <w:proofErr w:type="spellEnd"/>
      <w:r w:rsidRPr="002568DC">
        <w:rPr>
          <w:rFonts w:cs="Times New Roman"/>
          <w:szCs w:val="28"/>
          <w:lang w:val="ru-RU"/>
        </w:rPr>
        <w:t xml:space="preserve"> та </w:t>
      </w:r>
      <w:proofErr w:type="spellStart"/>
      <w:r w:rsidRPr="002568DC">
        <w:rPr>
          <w:rFonts w:cs="Times New Roman"/>
          <w:szCs w:val="28"/>
          <w:lang w:val="ru-RU"/>
        </w:rPr>
        <w:t>основи</w:t>
      </w:r>
      <w:proofErr w:type="spellEnd"/>
      <w:r w:rsidRPr="002568DC">
        <w:rPr>
          <w:rFonts w:cs="Times New Roman"/>
          <w:szCs w:val="28"/>
          <w:lang w:val="ru-RU"/>
        </w:rPr>
        <w:t xml:space="preserve"> </w:t>
      </w:r>
      <w:proofErr w:type="spellStart"/>
      <w:r w:rsidRPr="002568DC">
        <w:rPr>
          <w:rFonts w:cs="Times New Roman"/>
          <w:szCs w:val="28"/>
          <w:lang w:val="ru-RU"/>
        </w:rPr>
        <w:t>управління</w:t>
      </w:r>
      <w:proofErr w:type="spellEnd"/>
      <w:r w:rsidRPr="002568DC">
        <w:rPr>
          <w:rFonts w:cs="Times New Roman"/>
          <w:szCs w:val="28"/>
          <w:lang w:val="ru-RU"/>
        </w:rPr>
        <w:t xml:space="preserve"> ними.</w:t>
      </w:r>
    </w:p>
    <w:p w:rsidR="002568DC" w:rsidRPr="002568DC" w:rsidRDefault="002568DC" w:rsidP="002568DC">
      <w:pPr>
        <w:autoSpaceDE w:val="0"/>
        <w:autoSpaceDN w:val="0"/>
        <w:adjustRightInd w:val="0"/>
        <w:spacing w:after="0"/>
        <w:rPr>
          <w:rFonts w:cs="Times New Roman"/>
          <w:szCs w:val="28"/>
          <w:lang w:val="ru-RU"/>
        </w:rPr>
      </w:pPr>
    </w:p>
    <w:p w:rsidR="002F6EA4" w:rsidRPr="005C03ED" w:rsidRDefault="002F6EA4" w:rsidP="002568DC">
      <w:pPr>
        <w:pStyle w:val="a5"/>
        <w:spacing w:after="0"/>
        <w:ind w:right="-425" w:firstLine="0"/>
        <w:rPr>
          <w:rFonts w:ascii="Times New Roman" w:hAnsi="Times New Roman"/>
          <w:b/>
          <w:sz w:val="28"/>
          <w:szCs w:val="28"/>
          <w:lang w:val="uk-UA"/>
        </w:rPr>
      </w:pP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Міждисциплінарні</w:t>
      </w:r>
      <w:r w:rsidRPr="005C03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C03ED">
        <w:rPr>
          <w:rFonts w:ascii="Times New Roman" w:hAnsi="Times New Roman"/>
          <w:b/>
          <w:spacing w:val="-1"/>
          <w:sz w:val="28"/>
          <w:szCs w:val="28"/>
          <w:lang w:val="uk-UA"/>
        </w:rPr>
        <w:t>зв’язки</w:t>
      </w:r>
    </w:p>
    <w:p w:rsidR="002F6EA4" w:rsidRDefault="002F6EA4" w:rsidP="002F6EA4">
      <w:pPr>
        <w:pStyle w:val="a5"/>
        <w:spacing w:after="0"/>
        <w:ind w:firstLine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Попередні – </w:t>
      </w:r>
      <w:r w:rsidR="003E748D">
        <w:rPr>
          <w:rFonts w:ascii="Times New Roman" w:hAnsi="Times New Roman"/>
          <w:spacing w:val="-1"/>
          <w:sz w:val="28"/>
          <w:szCs w:val="28"/>
          <w:lang w:val="uk-UA"/>
        </w:rPr>
        <w:t>діловодство, інформаційна культура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, послідовні – </w:t>
      </w:r>
      <w:r w:rsidR="003E748D">
        <w:rPr>
          <w:rFonts w:ascii="Times New Roman" w:hAnsi="Times New Roman"/>
          <w:spacing w:val="-1"/>
          <w:sz w:val="28"/>
          <w:szCs w:val="28"/>
          <w:lang w:val="uk-UA"/>
        </w:rPr>
        <w:t>теорія комунікації, архівознавство.</w:t>
      </w: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t>Опис навчальної дисципліни</w:t>
      </w:r>
    </w:p>
    <w:p w:rsidR="002F6EA4" w:rsidRPr="00896C85" w:rsidRDefault="002F6EA4" w:rsidP="002F6EA4">
      <w:pPr>
        <w:pStyle w:val="a3"/>
        <w:widowControl w:val="0"/>
        <w:spacing w:after="0"/>
        <w:jc w:val="both"/>
        <w:rPr>
          <w:b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681"/>
        <w:gridCol w:w="396"/>
        <w:gridCol w:w="171"/>
        <w:gridCol w:w="567"/>
        <w:gridCol w:w="567"/>
        <w:gridCol w:w="567"/>
        <w:gridCol w:w="567"/>
        <w:gridCol w:w="567"/>
        <w:gridCol w:w="567"/>
        <w:gridCol w:w="611"/>
        <w:gridCol w:w="1083"/>
      </w:tblGrid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5267" w:type="dxa"/>
            <w:gridSpan w:val="9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267" w:type="dxa"/>
            <w:gridSpan w:val="9"/>
          </w:tcPr>
          <w:p w:rsidR="002F6EA4" w:rsidRDefault="00A94AA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Інженерія програмного забезпечення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</w:rPr>
              <w:t xml:space="preserve">Код та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</w:p>
        </w:tc>
        <w:tc>
          <w:tcPr>
            <w:tcW w:w="5267" w:type="dxa"/>
            <w:gridSpan w:val="9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029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бібліотечна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E748D">
              <w:rPr>
                <w:rFonts w:ascii="Times New Roman" w:hAnsi="Times New Roman"/>
                <w:sz w:val="28"/>
                <w:szCs w:val="28"/>
              </w:rPr>
              <w:t>архівна</w:t>
            </w:r>
            <w:proofErr w:type="spellEnd"/>
            <w:r w:rsidRPr="003E748D">
              <w:rPr>
                <w:rFonts w:ascii="Times New Roman" w:hAnsi="Times New Roman"/>
                <w:sz w:val="28"/>
                <w:szCs w:val="28"/>
              </w:rPr>
              <w:t xml:space="preserve"> справа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C85">
              <w:rPr>
                <w:rFonts w:ascii="Times New Roman" w:hAnsi="Times New Roman"/>
                <w:sz w:val="28"/>
                <w:szCs w:val="28"/>
              </w:rPr>
              <w:t xml:space="preserve">Шифр та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галузі</w:t>
            </w:r>
            <w:proofErr w:type="spellEnd"/>
            <w:r w:rsidRPr="00896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C85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267" w:type="dxa"/>
            <w:gridSpan w:val="9"/>
          </w:tcPr>
          <w:p w:rsidR="002F6EA4" w:rsidRDefault="003E748D" w:rsidP="003E748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Культура і мистецтво</w:t>
            </w:r>
            <w:r w:rsidR="00A94AA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2F6EA4" w:rsidTr="00727B7E">
        <w:tc>
          <w:tcPr>
            <w:tcW w:w="9344" w:type="dxa"/>
            <w:gridSpan w:val="11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5267" w:type="dxa"/>
            <w:gridSpan w:val="9"/>
          </w:tcPr>
          <w:p w:rsidR="002F6EA4" w:rsidRDefault="00A94AA6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Pr="00227260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кредит – 30 годин</w:t>
            </w:r>
            <w:r w:rsidRPr="00E21C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267" w:type="dxa"/>
            <w:gridSpan w:val="9"/>
          </w:tcPr>
          <w:p w:rsidR="002F6EA4" w:rsidRDefault="0029582B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(проєкт) (за наявності)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F6EA4" w:rsidTr="00727B7E">
        <w:tc>
          <w:tcPr>
            <w:tcW w:w="407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267" w:type="dxa"/>
            <w:gridSpan w:val="9"/>
          </w:tcPr>
          <w:p w:rsidR="002F6EA4" w:rsidRDefault="00164CB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r w:rsidR="0029582B">
              <w:rPr>
                <w:rFonts w:ascii="Times New Roman" w:hAnsi="Times New Roman"/>
                <w:sz w:val="28"/>
                <w:szCs w:val="28"/>
                <w:lang w:val="uk-UA"/>
              </w:rPr>
              <w:t>еренційований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</w:t>
            </w:r>
          </w:p>
        </w:tc>
      </w:tr>
      <w:tr w:rsidR="002F6EA4" w:rsidTr="00727B7E">
        <w:tc>
          <w:tcPr>
            <w:tcW w:w="9344" w:type="dxa"/>
            <w:gridSpan w:val="11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1C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Розподіл дисципліни у годинах</w:t>
            </w: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134" w:type="dxa"/>
            <w:gridSpan w:val="3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78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083" w:type="dxa"/>
            <w:vMerge w:val="restart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67" w:type="dxa"/>
            <w:gridSpan w:val="2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  <w:vAlign w:val="center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83" w:type="dxa"/>
            <w:vMerge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748D" w:rsidTr="00727B7E">
        <w:tc>
          <w:tcPr>
            <w:tcW w:w="3681" w:type="dxa"/>
          </w:tcPr>
          <w:p w:rsidR="003E748D" w:rsidRPr="002E0A62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  <w:gridSpan w:val="2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</w:t>
            </w: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146</w:t>
            </w:r>
          </w:p>
        </w:tc>
      </w:tr>
      <w:tr w:rsidR="003E748D" w:rsidTr="00727B7E">
        <w:tc>
          <w:tcPr>
            <w:tcW w:w="3681" w:type="dxa"/>
          </w:tcPr>
          <w:p w:rsidR="003E748D" w:rsidRPr="002E0A62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Аудиторні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заняття, годин</w:t>
            </w:r>
          </w:p>
        </w:tc>
        <w:tc>
          <w:tcPr>
            <w:tcW w:w="567" w:type="dxa"/>
            <w:gridSpan w:val="2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E3F69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67" w:type="dxa"/>
          </w:tcPr>
          <w:p w:rsidR="003E748D" w:rsidRPr="003E3F69" w:rsidRDefault="003E748D" w:rsidP="00F4361D">
            <w:pPr>
              <w:tabs>
                <w:tab w:val="left" w:pos="284"/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67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3E748D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із них (кількість годин):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3E748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A16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0A62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727B7E">
        <w:tc>
          <w:tcPr>
            <w:tcW w:w="3681" w:type="dxa"/>
          </w:tcPr>
          <w:p w:rsidR="002F6EA4" w:rsidRPr="002E0A62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завдання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A166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6EA4" w:rsidTr="00727B7E">
        <w:tc>
          <w:tcPr>
            <w:tcW w:w="368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567" w:type="dxa"/>
            <w:gridSpan w:val="2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F6EA4" w:rsidRDefault="003E7EAC" w:rsidP="003E7EA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67" w:type="dxa"/>
          </w:tcPr>
          <w:p w:rsidR="002F6EA4" w:rsidRDefault="003E7EA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6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83" w:type="dxa"/>
          </w:tcPr>
          <w:p w:rsidR="002F6EA4" w:rsidRDefault="002A166C" w:rsidP="003E748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3E748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50777561"/>
    </w:p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C095B" w:rsidRPr="009C095B" w:rsidRDefault="009C095B" w:rsidP="009C095B">
      <w:pPr>
        <w:pStyle w:val="a5"/>
        <w:spacing w:after="0"/>
        <w:ind w:left="720" w:right="-425" w:firstLine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F6EA4" w:rsidRDefault="002F6EA4" w:rsidP="002F6EA4">
      <w:pPr>
        <w:pStyle w:val="a5"/>
        <w:numPr>
          <w:ilvl w:val="0"/>
          <w:numId w:val="1"/>
        </w:numPr>
        <w:spacing w:after="0"/>
        <w:ind w:right="-42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0A6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Зміст навчальної дисципліни</w:t>
      </w:r>
    </w:p>
    <w:bookmarkEnd w:id="2"/>
    <w:p w:rsidR="002F6EA4" w:rsidRDefault="002F6EA4" w:rsidP="002F6EA4">
      <w:pPr>
        <w:pStyle w:val="a5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43"/>
        <w:gridCol w:w="993"/>
        <w:gridCol w:w="992"/>
        <w:gridCol w:w="1417"/>
        <w:gridCol w:w="1701"/>
      </w:tblGrid>
      <w:tr w:rsidR="002F6EA4" w:rsidRPr="009C095B" w:rsidTr="00727B7E">
        <w:trPr>
          <w:trHeight w:val="790"/>
        </w:trPr>
        <w:tc>
          <w:tcPr>
            <w:tcW w:w="720" w:type="dxa"/>
            <w:vMerge w:val="restart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43" w:type="dxa"/>
            <w:vMerge w:val="restart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Назви змістових модулів і тем , зміст заняття</w:t>
            </w:r>
          </w:p>
        </w:tc>
        <w:tc>
          <w:tcPr>
            <w:tcW w:w="5103" w:type="dxa"/>
            <w:gridSpan w:val="4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2F6EA4" w:rsidRPr="009C095B" w:rsidTr="00727B7E">
        <w:trPr>
          <w:trHeight w:val="315"/>
        </w:trPr>
        <w:tc>
          <w:tcPr>
            <w:tcW w:w="720" w:type="dxa"/>
            <w:vMerge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4110" w:type="dxa"/>
            <w:gridSpan w:val="3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У тому числі</w:t>
            </w:r>
          </w:p>
        </w:tc>
      </w:tr>
      <w:tr w:rsidR="002F6EA4" w:rsidRPr="009C095B" w:rsidTr="00727B7E">
        <w:trPr>
          <w:trHeight w:val="954"/>
        </w:trPr>
        <w:tc>
          <w:tcPr>
            <w:tcW w:w="720" w:type="dxa"/>
            <w:vMerge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  <w:vMerge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1417" w:type="dxa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1701" w:type="dxa"/>
            <w:vAlign w:val="center"/>
          </w:tcPr>
          <w:p w:rsidR="002F6EA4" w:rsidRPr="009C095B" w:rsidRDefault="002F6EA4" w:rsidP="00727B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A166C" w:rsidRPr="009C095B" w:rsidTr="00727B7E">
        <w:tc>
          <w:tcPr>
            <w:tcW w:w="720" w:type="dxa"/>
          </w:tcPr>
          <w:p w:rsidR="002A166C" w:rsidRPr="009C095B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5315CA" w:rsidRPr="009C095B" w:rsidRDefault="005315CA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Змістовий модуль 1.</w:t>
            </w:r>
          </w:p>
          <w:p w:rsidR="002A166C" w:rsidRPr="009C095B" w:rsidRDefault="005315CA" w:rsidP="005315C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b/>
                <w:sz w:val="24"/>
                <w:szCs w:val="24"/>
              </w:rPr>
              <w:t xml:space="preserve">Історія розвитку й становлення сучасного </w:t>
            </w:r>
            <w:proofErr w:type="spellStart"/>
            <w:r w:rsidRPr="009C095B">
              <w:rPr>
                <w:rFonts w:cs="Times New Roman"/>
                <w:b/>
                <w:sz w:val="24"/>
                <w:szCs w:val="24"/>
              </w:rPr>
              <w:t>документознавства</w:t>
            </w:r>
            <w:proofErr w:type="spellEnd"/>
          </w:p>
        </w:tc>
        <w:tc>
          <w:tcPr>
            <w:tcW w:w="993" w:type="dxa"/>
          </w:tcPr>
          <w:p w:rsidR="002A166C" w:rsidRPr="009C095B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66C" w:rsidRPr="009C095B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166C" w:rsidRPr="009C095B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166C" w:rsidRPr="009C095B" w:rsidRDefault="002A1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15CA" w:rsidRPr="009C095B" w:rsidTr="00727B7E">
        <w:tc>
          <w:tcPr>
            <w:tcW w:w="720" w:type="dxa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5315CA" w:rsidRPr="009C095B" w:rsidRDefault="005315CA" w:rsidP="009C095B">
            <w:pPr>
              <w:pStyle w:val="a3"/>
              <w:autoSpaceDE w:val="0"/>
              <w:autoSpaceDN w:val="0"/>
              <w:adjustRightInd w:val="0"/>
              <w:ind w:left="0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</w:t>
            </w:r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окументознавство</w:t>
            </w:r>
            <w:proofErr w:type="spellEnd"/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як наукова дисципліна про документ і документально-комунікаційну сферу діяльності суспільства. </w:t>
            </w:r>
            <w:r w:rsidRPr="009C095B">
              <w:rPr>
                <w:rFonts w:cs="Times New Roman"/>
                <w:sz w:val="24"/>
                <w:szCs w:val="24"/>
              </w:rPr>
              <w:t xml:space="preserve">Предмет, мета, завдання, функції 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>.</w:t>
            </w:r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095B">
              <w:rPr>
                <w:rFonts w:cs="Times New Roman"/>
                <w:bCs/>
                <w:sz w:val="24"/>
                <w:szCs w:val="24"/>
              </w:rPr>
              <w:t xml:space="preserve">Нормативно-правова база </w:t>
            </w:r>
            <w:proofErr w:type="spellStart"/>
            <w:r w:rsidRPr="009C095B">
              <w:rPr>
                <w:rFonts w:cs="Times New Roman"/>
                <w:bCs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 xml:space="preserve"> . </w:t>
            </w:r>
            <w:r w:rsidRPr="009C095B">
              <w:rPr>
                <w:rFonts w:cs="Times New Roman"/>
                <w:bCs/>
                <w:sz w:val="24"/>
                <w:szCs w:val="24"/>
              </w:rPr>
              <w:t xml:space="preserve">Етапи розвитку </w:t>
            </w:r>
            <w:proofErr w:type="spellStart"/>
            <w:r w:rsidRPr="009C095B">
              <w:rPr>
                <w:rFonts w:cs="Times New Roman"/>
                <w:bCs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Cs/>
                <w:sz w:val="24"/>
                <w:szCs w:val="24"/>
              </w:rPr>
              <w:t xml:space="preserve">: історичний та інформаційний аспекти. Основні етапи розвитку </w:t>
            </w:r>
            <w:proofErr w:type="spellStart"/>
            <w:r w:rsidRPr="009C095B">
              <w:rPr>
                <w:rFonts w:cs="Times New Roman"/>
                <w:bCs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Cs/>
                <w:sz w:val="24"/>
                <w:szCs w:val="24"/>
              </w:rPr>
              <w:t xml:space="preserve"> в Україні</w:t>
            </w: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15CA" w:rsidRPr="009C095B" w:rsidTr="00727B7E">
        <w:tc>
          <w:tcPr>
            <w:tcW w:w="720" w:type="dxa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ind w:hanging="70"/>
              <w:rPr>
                <w:rFonts w:cs="Times New Roman"/>
                <w:bCs/>
                <w:i/>
                <w:color w:val="FF0000"/>
                <w:sz w:val="24"/>
                <w:szCs w:val="24"/>
              </w:rPr>
            </w:pPr>
            <w:r w:rsidRPr="009C095B">
              <w:rPr>
                <w:rFonts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Місце </w:t>
            </w:r>
            <w:proofErr w:type="spellStart"/>
            <w:r w:rsidRPr="009C095B">
              <w:rPr>
                <w:rFonts w:cs="Times New Roman"/>
                <w:i/>
                <w:color w:val="000000"/>
                <w:sz w:val="24"/>
                <w:szCs w:val="24"/>
                <w:shd w:val="clear" w:color="auto" w:fill="FFFFFF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серед дисциплін документально-комунікаційного циклу</w:t>
            </w: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9C095B">
            <w:pPr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315CA" w:rsidRPr="009C095B" w:rsidTr="00F4361D">
        <w:tc>
          <w:tcPr>
            <w:tcW w:w="720" w:type="dxa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pStyle w:val="a3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Актуальні проблеми сучасного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документознавства</w:t>
            </w:r>
            <w:proofErr w:type="spellEnd"/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9C095B">
            <w:pPr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5315CA" w:rsidRDefault="005315CA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Практична робота № 1. Розвиток </w:t>
            </w:r>
            <w:proofErr w:type="spellStart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як науки.</w:t>
            </w:r>
          </w:p>
          <w:p w:rsidR="009C095B" w:rsidRPr="009C095B" w:rsidRDefault="009C095B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9C095B" w:rsidRPr="009C095B" w:rsidTr="00F4361D">
        <w:tc>
          <w:tcPr>
            <w:tcW w:w="720" w:type="dxa"/>
            <w:vAlign w:val="center"/>
          </w:tcPr>
          <w:p w:rsidR="009C095B" w:rsidRPr="009C095B" w:rsidRDefault="009C095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9C095B" w:rsidRDefault="009C095B" w:rsidP="009C095B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Практична робота № 1. Розвиток </w:t>
            </w:r>
            <w:proofErr w:type="spellStart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як науки.</w:t>
            </w:r>
          </w:p>
          <w:p w:rsidR="009C095B" w:rsidRPr="009C095B" w:rsidRDefault="009C095B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Cs/>
                <w:color w:val="FF0000"/>
                <w:sz w:val="24"/>
                <w:szCs w:val="24"/>
                <w:highlight w:val="lightGray"/>
              </w:rPr>
            </w:pP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9C095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jc w:val="both"/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 xml:space="preserve">Методи </w:t>
            </w:r>
            <w:proofErr w:type="spellStart"/>
            <w:r w:rsidRPr="009C095B">
              <w:rPr>
                <w:rFonts w:cs="Times New Roman"/>
                <w:bCs/>
                <w:sz w:val="24"/>
                <w:szCs w:val="24"/>
              </w:rPr>
              <w:t>документознавчих</w:t>
            </w:r>
            <w:proofErr w:type="spellEnd"/>
            <w:r w:rsidRPr="009C095B">
              <w:rPr>
                <w:rFonts w:cs="Times New Roman"/>
                <w:bCs/>
                <w:sz w:val="24"/>
                <w:szCs w:val="24"/>
              </w:rPr>
              <w:t xml:space="preserve"> досліджень</w:t>
            </w:r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315CA" w:rsidRPr="009C095B" w:rsidRDefault="005315CA" w:rsidP="00F4361D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Концепції </w:t>
            </w:r>
            <w:proofErr w:type="spellStart"/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документознавства</w:t>
            </w:r>
            <w:proofErr w:type="spellEnd"/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: витоки, зміст, перспективи розвитку</w:t>
            </w:r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(Поль 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Отле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К. 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Мітяєв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Ю. 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Столяров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. Н.</w:t>
            </w:r>
            <w:r w:rsidRPr="009C095B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Кушнаренко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С. 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Кулешов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Н. Б. 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Зіновьєва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Швецова-Водка</w:t>
            </w:r>
            <w:proofErr w:type="spellEnd"/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5315CA" w:rsidRPr="009C095B" w:rsidRDefault="005315CA" w:rsidP="00F4361D">
            <w:pPr>
              <w:jc w:val="both"/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Загальне та спеціальне </w:t>
            </w:r>
            <w:proofErr w:type="spellStart"/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документознавство</w:t>
            </w:r>
            <w:proofErr w:type="spellEnd"/>
            <w:r w:rsidRPr="009C095B"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9C095B">
              <w:rPr>
                <w:rStyle w:val="apple-converted-spac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C095B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структура і зміст.</w:t>
            </w:r>
          </w:p>
          <w:p w:rsidR="005315CA" w:rsidRPr="009C095B" w:rsidRDefault="005315CA" w:rsidP="00F4361D">
            <w:pPr>
              <w:rPr>
                <w:rFonts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color w:val="FF0000"/>
                <w:sz w:val="24"/>
                <w:szCs w:val="24"/>
                <w:highlight w:val="lightGray"/>
              </w:rPr>
            </w:pPr>
            <w:r w:rsidRPr="009C095B">
              <w:rPr>
                <w:rFonts w:cs="Times New Roman"/>
                <w:bCs/>
                <w:color w:val="FF0000"/>
                <w:sz w:val="24"/>
                <w:szCs w:val="24"/>
                <w:highlight w:val="lightGray"/>
              </w:rPr>
              <w:t>-</w:t>
            </w: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9C095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Підготовка доповідей про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вчених-документознавців</w:t>
            </w:r>
            <w:proofErr w:type="spellEnd"/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 та їхній внесок у розвиток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 як науки</w:t>
            </w: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  <w:r w:rsidRPr="009C095B">
              <w:rPr>
                <w:rFonts w:cs="Times New Roman"/>
                <w:bCs/>
                <w:sz w:val="24"/>
                <w:szCs w:val="24"/>
                <w:highlight w:val="lightGray"/>
              </w:rPr>
              <w:t>2</w:t>
            </w: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9C095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Підготовка доповідей про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вчених-документознавців</w:t>
            </w:r>
            <w:proofErr w:type="spellEnd"/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 та їхній внесок у розвиток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 як науки</w:t>
            </w: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  <w:r w:rsidRPr="009C095B">
              <w:rPr>
                <w:rFonts w:cs="Times New Roman"/>
                <w:bCs/>
                <w:sz w:val="24"/>
                <w:szCs w:val="24"/>
                <w:highlight w:val="lightGray"/>
              </w:rPr>
              <w:t>2</w:t>
            </w: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autoSpaceDE w:val="0"/>
              <w:autoSpaceDN w:val="0"/>
              <w:adjustRightInd w:val="0"/>
              <w:spacing w:line="276" w:lineRule="auto"/>
              <w:rPr>
                <w:rStyle w:val="submenu-table"/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Тенденції розвитку загального та спеціального </w:t>
            </w:r>
            <w:proofErr w:type="spellStart"/>
            <w:r w:rsidRPr="009C095B">
              <w:rPr>
                <w:rFonts w:cs="Times New Roman"/>
                <w:bCs/>
                <w:i/>
                <w:sz w:val="24"/>
                <w:szCs w:val="24"/>
              </w:rPr>
              <w:t>документознавства</w:t>
            </w:r>
            <w:proofErr w:type="spellEnd"/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  <w:r w:rsidRPr="009C095B">
              <w:rPr>
                <w:rFonts w:cs="Times New Roman"/>
                <w:bCs/>
                <w:sz w:val="24"/>
                <w:szCs w:val="24"/>
                <w:highlight w:val="lightGray"/>
              </w:rPr>
              <w:t>2</w:t>
            </w:r>
          </w:p>
        </w:tc>
      </w:tr>
      <w:tr w:rsidR="005315CA" w:rsidRPr="009C095B" w:rsidTr="00F4361D">
        <w:tc>
          <w:tcPr>
            <w:tcW w:w="720" w:type="dxa"/>
            <w:vAlign w:val="center"/>
          </w:tcPr>
          <w:p w:rsidR="005315CA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5315CA" w:rsidRPr="009C095B" w:rsidRDefault="005315CA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2. Сучасні погляди на структуру науки  про документ.</w:t>
            </w:r>
          </w:p>
        </w:tc>
        <w:tc>
          <w:tcPr>
            <w:tcW w:w="993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5CA" w:rsidRPr="009C095B" w:rsidRDefault="005315CA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15CA" w:rsidRPr="009C095B" w:rsidRDefault="005315CA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</w:p>
        </w:tc>
      </w:tr>
      <w:tr w:rsidR="009C095B" w:rsidRPr="009C095B" w:rsidTr="00F4361D">
        <w:tc>
          <w:tcPr>
            <w:tcW w:w="720" w:type="dxa"/>
            <w:vAlign w:val="center"/>
          </w:tcPr>
          <w:p w:rsidR="009C095B" w:rsidRDefault="009C095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A35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9C095B" w:rsidRPr="009C095B" w:rsidRDefault="009C095B" w:rsidP="006A35D9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Практична робота № </w:t>
            </w:r>
            <w:r w:rsidR="006A35D9">
              <w:rPr>
                <w:rFonts w:cs="Times New Roman"/>
                <w:b/>
                <w:bCs/>
                <w:i/>
                <w:sz w:val="24"/>
                <w:szCs w:val="24"/>
              </w:rPr>
              <w:t>2</w:t>
            </w: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6A35D9"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Сучасні погляди на структуру науки  про документ.</w:t>
            </w:r>
          </w:p>
        </w:tc>
        <w:tc>
          <w:tcPr>
            <w:tcW w:w="993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95B" w:rsidRPr="009C095B" w:rsidRDefault="009C095B" w:rsidP="005315C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095B" w:rsidRPr="009C095B" w:rsidRDefault="009C095B" w:rsidP="00F4361D">
            <w:pPr>
              <w:jc w:val="center"/>
              <w:rPr>
                <w:rFonts w:cs="Times New Roman"/>
                <w:bCs/>
                <w:sz w:val="24"/>
                <w:szCs w:val="24"/>
                <w:highlight w:val="lightGray"/>
              </w:rPr>
            </w:pPr>
          </w:p>
        </w:tc>
      </w:tr>
      <w:tr w:rsidR="005315CA" w:rsidRPr="009C095B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5315CA" w:rsidRPr="009C095B" w:rsidRDefault="005315C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</w:tcPr>
          <w:p w:rsidR="005315CA" w:rsidRPr="009C095B" w:rsidRDefault="005315CA" w:rsidP="00727B7E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315CA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315CA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315CA" w:rsidRPr="009C095B" w:rsidRDefault="005315C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3566C" w:rsidRPr="009C095B" w:rsidTr="00727B7E">
        <w:tc>
          <w:tcPr>
            <w:tcW w:w="720" w:type="dxa"/>
            <w:vAlign w:val="center"/>
          </w:tcPr>
          <w:p w:rsidR="00E3566C" w:rsidRPr="009C095B" w:rsidRDefault="00E35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CB4E10" w:rsidRPr="009C095B" w:rsidRDefault="00CB4E10" w:rsidP="00CB4E1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Змістовий модуль 2</w:t>
            </w:r>
          </w:p>
          <w:p w:rsidR="00E3566C" w:rsidRPr="009C095B" w:rsidRDefault="00CB4E10" w:rsidP="00CB4E1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Документ як базове поняття </w:t>
            </w:r>
            <w:proofErr w:type="spellStart"/>
            <w:r w:rsidRPr="009C095B">
              <w:rPr>
                <w:rFonts w:cs="Times New Roman"/>
                <w:b/>
                <w:bCs/>
                <w:sz w:val="24"/>
                <w:szCs w:val="24"/>
              </w:rPr>
              <w:t>документознавства</w:t>
            </w:r>
            <w:proofErr w:type="spellEnd"/>
          </w:p>
        </w:tc>
        <w:tc>
          <w:tcPr>
            <w:tcW w:w="993" w:type="dxa"/>
            <w:vAlign w:val="center"/>
          </w:tcPr>
          <w:p w:rsidR="00E3566C" w:rsidRPr="009C095B" w:rsidRDefault="00E35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566C" w:rsidRPr="009C095B" w:rsidRDefault="00E35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566C" w:rsidRPr="009C095B" w:rsidRDefault="00E35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566C" w:rsidRPr="009C095B" w:rsidRDefault="00E3566C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B4E10" w:rsidRPr="009C095B" w:rsidTr="00F4361D">
        <w:tc>
          <w:tcPr>
            <w:tcW w:w="720" w:type="dxa"/>
          </w:tcPr>
          <w:p w:rsidR="00CB4E10" w:rsidRPr="009C095B" w:rsidRDefault="00CB4E10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CB4E10" w:rsidRPr="009C095B" w:rsidRDefault="00CB4E10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 xml:space="preserve">Термін документ: сутність, етимологія та розвиток. </w:t>
            </w:r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Різниця </w:t>
            </w:r>
            <w:r w:rsidRPr="009C095B">
              <w:rPr>
                <w:rFonts w:cs="Times New Roman"/>
                <w:sz w:val="24"/>
                <w:szCs w:val="24"/>
              </w:rPr>
              <w:t>понять «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документний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>», «документований» та «документальний». Тлумачення документа як джерела інформації.</w:t>
            </w:r>
          </w:p>
        </w:tc>
        <w:tc>
          <w:tcPr>
            <w:tcW w:w="993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B4E10" w:rsidRPr="009C095B" w:rsidRDefault="00CB4E10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B4E10" w:rsidRPr="009C095B" w:rsidTr="00F4361D">
        <w:tc>
          <w:tcPr>
            <w:tcW w:w="720" w:type="dxa"/>
            <w:vAlign w:val="center"/>
          </w:tcPr>
          <w:p w:rsidR="00CB4E10" w:rsidRPr="009C095B" w:rsidRDefault="00CB4E10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CB4E10" w:rsidRPr="009C095B" w:rsidRDefault="00CB4E10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Визначення поняття «документ» в різних джерелах.</w:t>
            </w:r>
          </w:p>
        </w:tc>
        <w:tc>
          <w:tcPr>
            <w:tcW w:w="993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E10" w:rsidRPr="009C095B" w:rsidRDefault="00CB4E10" w:rsidP="00F4361D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E10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</w:tr>
      <w:tr w:rsidR="00CB4E10" w:rsidRPr="009C095B" w:rsidTr="00F4361D">
        <w:tc>
          <w:tcPr>
            <w:tcW w:w="720" w:type="dxa"/>
            <w:vAlign w:val="center"/>
          </w:tcPr>
          <w:p w:rsidR="00CB4E10" w:rsidRPr="009C095B" w:rsidRDefault="00CB4E10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CB4E10" w:rsidRPr="009C095B" w:rsidRDefault="00CB4E10" w:rsidP="00F4361D">
            <w:pPr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Рівні документа: інформаційний та матеріальний. Поняття «зміст документа», «</w:t>
            </w:r>
            <w:proofErr w:type="spellStart"/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документна</w:t>
            </w:r>
            <w:proofErr w:type="spellEnd"/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інформація», «документальна інформація», їх зв’язок із поняттями «документ», «інформація», «соціальна інформація». Властивості </w:t>
            </w:r>
            <w:proofErr w:type="spellStart"/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документної</w:t>
            </w:r>
            <w:proofErr w:type="spellEnd"/>
            <w:r w:rsidRPr="009C095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інформації. </w:t>
            </w:r>
            <w:r w:rsidRPr="009C095B">
              <w:rPr>
                <w:rFonts w:cs="Times New Roman"/>
                <w:bCs/>
                <w:sz w:val="24"/>
                <w:szCs w:val="24"/>
              </w:rPr>
              <w:t>Документ як системний об’єкт: властивості, ознаки та функції.</w:t>
            </w:r>
          </w:p>
        </w:tc>
        <w:tc>
          <w:tcPr>
            <w:tcW w:w="993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B4E10" w:rsidRPr="009C095B" w:rsidRDefault="00CB4E10" w:rsidP="00F4361D">
            <w:pPr>
              <w:pStyle w:val="Style14"/>
              <w:widowControl/>
              <w:spacing w:line="240" w:lineRule="auto"/>
              <w:ind w:firstLine="0"/>
              <w:rPr>
                <w:bCs/>
                <w:lang w:val="uk-UA"/>
              </w:rPr>
            </w:pPr>
          </w:p>
        </w:tc>
        <w:tc>
          <w:tcPr>
            <w:tcW w:w="1701" w:type="dxa"/>
          </w:tcPr>
          <w:p w:rsidR="00CB4E10" w:rsidRPr="009C095B" w:rsidRDefault="00CB4E10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F312F" w:rsidRPr="009C095B" w:rsidTr="00F4361D">
        <w:tc>
          <w:tcPr>
            <w:tcW w:w="720" w:type="dxa"/>
            <w:vAlign w:val="center"/>
          </w:tcPr>
          <w:p w:rsidR="00BF312F" w:rsidRPr="009C095B" w:rsidRDefault="00BF312F" w:rsidP="00833F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BF312F" w:rsidRPr="009C095B" w:rsidRDefault="00BF312F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Види інформації, зафіксованої в документі</w:t>
            </w:r>
            <w:r w:rsidRPr="009C09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12F" w:rsidRPr="009C095B" w:rsidRDefault="006A35D9" w:rsidP="00833F0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F312F" w:rsidRPr="009C095B" w:rsidTr="00F4361D">
        <w:tc>
          <w:tcPr>
            <w:tcW w:w="720" w:type="dxa"/>
            <w:vAlign w:val="center"/>
          </w:tcPr>
          <w:p w:rsidR="00BF312F" w:rsidRPr="009C095B" w:rsidRDefault="00BF312F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BF312F" w:rsidRPr="009C095B" w:rsidRDefault="00BF312F" w:rsidP="00F4361D">
            <w:pPr>
              <w:pStyle w:val="Style14"/>
              <w:widowControl/>
              <w:spacing w:line="240" w:lineRule="auto"/>
              <w:ind w:firstLine="0"/>
              <w:rPr>
                <w:i/>
                <w:color w:val="000000"/>
                <w:shd w:val="clear" w:color="auto" w:fill="FFFFFF"/>
                <w:lang w:val="uk-UA"/>
              </w:rPr>
            </w:pP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Сутність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термінів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«</w:t>
            </w:r>
            <w:r w:rsidRPr="009C095B">
              <w:rPr>
                <w:i/>
                <w:color w:val="000000"/>
                <w:shd w:val="clear" w:color="auto" w:fill="FFFFFF"/>
              </w:rPr>
              <w:t>форма документа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», «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зовнішні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ознаки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документа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»</w:t>
            </w:r>
            <w:r w:rsidRPr="009C095B"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«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матеріальна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складова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документа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», «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матеріальна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конструкція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документа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»</w:t>
            </w:r>
            <w:r w:rsidRPr="009C095B">
              <w:rPr>
                <w:i/>
                <w:color w:val="000000"/>
                <w:shd w:val="clear" w:color="auto" w:fill="FFFFFF"/>
              </w:rPr>
              <w:t xml:space="preserve">, 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lastRenderedPageBreak/>
              <w:t>«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</w:rPr>
              <w:t>матеріальна</w:t>
            </w:r>
            <w:proofErr w:type="spellEnd"/>
            <w:r w:rsidRPr="009C095B">
              <w:rPr>
                <w:i/>
                <w:color w:val="000000"/>
                <w:shd w:val="clear" w:color="auto" w:fill="FFFFFF"/>
              </w:rPr>
              <w:t xml:space="preserve"> основа документа</w:t>
            </w: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».</w:t>
            </w:r>
          </w:p>
        </w:tc>
        <w:tc>
          <w:tcPr>
            <w:tcW w:w="993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lastRenderedPageBreak/>
              <w:t>2</w:t>
            </w:r>
          </w:p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12F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F312F" w:rsidRPr="009C095B" w:rsidTr="00F4361D">
        <w:tc>
          <w:tcPr>
            <w:tcW w:w="720" w:type="dxa"/>
            <w:vAlign w:val="center"/>
          </w:tcPr>
          <w:p w:rsidR="00BF312F" w:rsidRPr="009C095B" w:rsidRDefault="00BF312F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43" w:type="dxa"/>
          </w:tcPr>
          <w:p w:rsidR="00BF312F" w:rsidRPr="009C095B" w:rsidRDefault="00BF312F" w:rsidP="00F4361D">
            <w:pPr>
              <w:pStyle w:val="Style4"/>
              <w:widowControl/>
              <w:spacing w:line="240" w:lineRule="auto"/>
              <w:jc w:val="left"/>
              <w:rPr>
                <w:b/>
                <w:bCs/>
                <w:i/>
                <w:lang w:val="uk-UA"/>
              </w:rPr>
            </w:pPr>
            <w:r w:rsidRPr="009C095B">
              <w:rPr>
                <w:b/>
                <w:bCs/>
                <w:i/>
                <w:lang w:val="uk-UA"/>
              </w:rPr>
              <w:t>Практична №3. Визначення терміна"документ". Властивості,  функції й ознаки документа</w:t>
            </w:r>
          </w:p>
        </w:tc>
        <w:tc>
          <w:tcPr>
            <w:tcW w:w="993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BF312F" w:rsidRPr="009C095B" w:rsidRDefault="00BF312F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12F" w:rsidRPr="009C095B" w:rsidRDefault="00BF312F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Style4"/>
              <w:widowControl/>
              <w:spacing w:line="240" w:lineRule="auto"/>
              <w:jc w:val="left"/>
              <w:rPr>
                <w:b/>
                <w:bCs/>
                <w:i/>
                <w:lang w:val="uk-UA"/>
              </w:rPr>
            </w:pPr>
            <w:r w:rsidRPr="009C095B">
              <w:rPr>
                <w:b/>
                <w:bCs/>
                <w:i/>
                <w:lang w:val="uk-UA"/>
              </w:rPr>
              <w:t>Практична №3. Визначення терміна"документ". Властивості,  функції й ознаки документа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6A35D9" w:rsidRPr="009C095B" w:rsidRDefault="00BD5215" w:rsidP="00F4361D">
            <w:pPr>
              <w:tabs>
                <w:tab w:val="left" w:pos="672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Разом за змістовим модулем </w:t>
            </w:r>
            <w:r w:rsidR="006A35D9"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6A35D9" w:rsidRPr="009C095B" w:rsidRDefault="006A35D9" w:rsidP="006A35D9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  <w:r w:rsidR="00BD5215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A35D9" w:rsidRPr="009C095B" w:rsidRDefault="006A35D9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35D9" w:rsidRPr="009C095B" w:rsidRDefault="006A35D9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35D9" w:rsidRPr="009C095B" w:rsidRDefault="006A35D9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A35D9" w:rsidRPr="00BD5215" w:rsidRDefault="006A35D9" w:rsidP="00727B7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521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A35D9" w:rsidRPr="009C095B" w:rsidRDefault="00BD5215" w:rsidP="00C318F7">
            <w:pPr>
              <w:tabs>
                <w:tab w:val="left" w:pos="3405"/>
                <w:tab w:val="center" w:pos="4833"/>
              </w:tabs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6A35D9" w:rsidRPr="009C095B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  <w:p w:rsidR="006A35D9" w:rsidRPr="009C095B" w:rsidRDefault="006A35D9" w:rsidP="00C318F7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Технологія створення документа</w:t>
            </w:r>
          </w:p>
        </w:tc>
        <w:tc>
          <w:tcPr>
            <w:tcW w:w="993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BD5215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A35D9" w:rsidRPr="00BD5215" w:rsidRDefault="00BD5215" w:rsidP="00727B7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="006A35D9" w:rsidRPr="00BD5215" w:rsidRDefault="006A35D9" w:rsidP="00F4361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BD5215">
              <w:rPr>
                <w:rFonts w:cs="Times New Roman"/>
                <w:bCs/>
                <w:sz w:val="24"/>
                <w:szCs w:val="24"/>
              </w:rPr>
              <w:t xml:space="preserve"> Поняття «документування». Види документування.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A35D9" w:rsidRPr="00BD5215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D521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35D9" w:rsidRPr="00BD5215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D521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A35D9" w:rsidRPr="00BD5215" w:rsidRDefault="006A35D9" w:rsidP="00F4361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A35D9" w:rsidRPr="00BD5215" w:rsidRDefault="006A35D9" w:rsidP="00BF312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>Значення поняття «документування»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5D9" w:rsidRPr="009C095B" w:rsidRDefault="006A35D9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BD5215" w:rsidP="00833F0F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tabs>
                <w:tab w:val="left" w:pos="5670"/>
              </w:tabs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Документ як знакова система.</w:t>
            </w:r>
            <w:r w:rsidRPr="009C095B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9C095B">
              <w:rPr>
                <w:rFonts w:cs="Times New Roman"/>
                <w:sz w:val="24"/>
                <w:szCs w:val="24"/>
              </w:rPr>
              <w:t xml:space="preserve">Поняття знак та знакова система. </w:t>
            </w:r>
            <w:r w:rsidRPr="009C095B">
              <w:rPr>
                <w:rFonts w:cs="Times New Roman"/>
                <w:bCs/>
                <w:sz w:val="24"/>
                <w:szCs w:val="24"/>
              </w:rPr>
              <w:t xml:space="preserve">Засоби фіксації інформації: традиційні та новітні. Матеріальні носії інформації. </w:t>
            </w:r>
            <w:r w:rsidRPr="009C095B">
              <w:rPr>
                <w:rFonts w:cs="Times New Roman"/>
                <w:sz w:val="24"/>
                <w:szCs w:val="24"/>
              </w:rPr>
              <w:t xml:space="preserve">Письмо як спосіб фіксування інформації. </w:t>
            </w:r>
          </w:p>
        </w:tc>
        <w:tc>
          <w:tcPr>
            <w:tcW w:w="993" w:type="dxa"/>
          </w:tcPr>
          <w:p w:rsidR="006A35D9" w:rsidRPr="009C095B" w:rsidRDefault="00BD5215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35D9" w:rsidRPr="009C095B" w:rsidRDefault="00BD5215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35D9" w:rsidRPr="009C095B" w:rsidRDefault="006A35D9" w:rsidP="00C318F7">
            <w:pPr>
              <w:tabs>
                <w:tab w:val="left" w:pos="5670"/>
              </w:tabs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tabs>
                <w:tab w:val="left" w:pos="5670"/>
              </w:tabs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Способи </w:t>
            </w:r>
            <w:r w:rsidRPr="009C095B">
              <w:rPr>
                <w:rFonts w:cs="Times New Roman"/>
                <w:i/>
                <w:sz w:val="24"/>
                <w:szCs w:val="24"/>
              </w:rPr>
              <w:t xml:space="preserve">кодування інформації.   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5D9" w:rsidRPr="009C095B" w:rsidRDefault="006A35D9" w:rsidP="00F4361D">
            <w:pPr>
              <w:tabs>
                <w:tab w:val="left" w:pos="5670"/>
              </w:tabs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ind w:left="34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>Новітні носії документованої інформації</w:t>
            </w:r>
            <w:r w:rsidRPr="009C095B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BD5215" w:rsidP="00BD5215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F4361D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4. Система документування. Розвиток носіїв інформації</w:t>
            </w:r>
          </w:p>
        </w:tc>
        <w:tc>
          <w:tcPr>
            <w:tcW w:w="993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Cs/>
                <w:sz w:val="24"/>
                <w:szCs w:val="24"/>
              </w:rPr>
              <w:t>2</w:t>
            </w:r>
          </w:p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6A35D9" w:rsidRPr="009C095B" w:rsidRDefault="006A35D9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BD5215" w:rsidRPr="009C095B" w:rsidTr="00F4361D">
        <w:tc>
          <w:tcPr>
            <w:tcW w:w="720" w:type="dxa"/>
            <w:vAlign w:val="center"/>
          </w:tcPr>
          <w:p w:rsidR="00BD5215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BD5215" w:rsidRPr="009C095B" w:rsidRDefault="00BD5215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4. Система документування. Розвиток носіїв інформації</w:t>
            </w:r>
          </w:p>
        </w:tc>
        <w:tc>
          <w:tcPr>
            <w:tcW w:w="993" w:type="dxa"/>
          </w:tcPr>
          <w:p w:rsidR="00BD5215" w:rsidRPr="009C095B" w:rsidRDefault="00BD5215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D5215" w:rsidRPr="009C095B" w:rsidRDefault="00BD5215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215" w:rsidRPr="009C095B" w:rsidRDefault="00BD5215" w:rsidP="00F4361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5215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Cs/>
                <w:i/>
                <w:sz w:val="24"/>
                <w:szCs w:val="24"/>
              </w:rPr>
              <w:t>Реквізити, формуляр, текст документа</w:t>
            </w:r>
          </w:p>
        </w:tc>
        <w:tc>
          <w:tcPr>
            <w:tcW w:w="993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Переваги, недоліки паперової матеріальної основи документа порівняно з іншими матеріальними носіями</w:t>
            </w:r>
          </w:p>
        </w:tc>
        <w:tc>
          <w:tcPr>
            <w:tcW w:w="993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5. Аналіз інформаційної та матеріальної основи документа</w:t>
            </w:r>
          </w:p>
        </w:tc>
        <w:tc>
          <w:tcPr>
            <w:tcW w:w="993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9C095B"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BD5215" w:rsidRPr="009C095B" w:rsidTr="00727B7E">
        <w:tc>
          <w:tcPr>
            <w:tcW w:w="720" w:type="dxa"/>
            <w:vAlign w:val="center"/>
          </w:tcPr>
          <w:p w:rsidR="00BD5215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BD5215" w:rsidRPr="009C095B" w:rsidRDefault="00BD5215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5. Аналіз інформаційної та матеріальної основи документа</w:t>
            </w:r>
          </w:p>
        </w:tc>
        <w:tc>
          <w:tcPr>
            <w:tcW w:w="993" w:type="dxa"/>
            <w:vAlign w:val="center"/>
          </w:tcPr>
          <w:p w:rsidR="00BD5215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D5215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215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D5215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Контрольна робота</w:t>
            </w:r>
          </w:p>
        </w:tc>
        <w:tc>
          <w:tcPr>
            <w:tcW w:w="993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5D9" w:rsidRPr="009C095B" w:rsidRDefault="00BD5215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C318F7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>Разом за змістовим модулем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A35D9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35D9" w:rsidRPr="009C095B" w:rsidRDefault="00BD5215" w:rsidP="00BD521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35D9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35D9" w:rsidRPr="009C095B" w:rsidRDefault="00BD5215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A35D9" w:rsidRPr="009C095B" w:rsidRDefault="006A35D9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6A35D9" w:rsidRPr="009C095B" w:rsidRDefault="00BD5215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35D9" w:rsidRPr="00BD5215" w:rsidRDefault="006A35D9" w:rsidP="00C93F50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D5215">
              <w:rPr>
                <w:rFonts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6A35D9" w:rsidRPr="009C095B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C318F7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>Всього за перший семестр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A35D9" w:rsidRPr="009C095B" w:rsidRDefault="00BD5215" w:rsidP="00BD521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35D9" w:rsidRPr="009C095B" w:rsidRDefault="00BD5215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A35D9" w:rsidRPr="009C095B" w:rsidRDefault="00BD5215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35D9" w:rsidRPr="00BD5215" w:rsidRDefault="00BD5215" w:rsidP="00C93F50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D5215">
              <w:rPr>
                <w:rFonts w:cs="Times New Roman"/>
                <w:b/>
                <w:iCs/>
                <w:sz w:val="24"/>
                <w:szCs w:val="24"/>
              </w:rPr>
              <w:t>26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A35D9" w:rsidRPr="009C095B" w:rsidRDefault="006A35D9" w:rsidP="00A804E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E67E7A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  <w:p w:rsidR="006A35D9" w:rsidRPr="009C095B" w:rsidRDefault="006A35D9" w:rsidP="00A804E3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Класифікація документів</w:t>
            </w:r>
          </w:p>
        </w:tc>
        <w:tc>
          <w:tcPr>
            <w:tcW w:w="993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 xml:space="preserve">Класифікація документів як один із напрямків теоретичного 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 xml:space="preserve">. Історія розвитку класифікації документів. Принципи здійснення класифікації документів. </w:t>
            </w:r>
          </w:p>
        </w:tc>
        <w:tc>
          <w:tcPr>
            <w:tcW w:w="993" w:type="dxa"/>
            <w:vAlign w:val="center"/>
          </w:tcPr>
          <w:p w:rsidR="006A35D9" w:rsidRPr="001417A4" w:rsidRDefault="001417A4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ind w:left="34" w:hanging="34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Види класифікацій документів, їх співвідношення</w:t>
            </w:r>
          </w:p>
        </w:tc>
        <w:tc>
          <w:tcPr>
            <w:tcW w:w="993" w:type="dxa"/>
            <w:vAlign w:val="center"/>
          </w:tcPr>
          <w:p w:rsidR="006A35D9" w:rsidRPr="001417A4" w:rsidRDefault="001417A4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1417A4" w:rsidRDefault="001417A4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Практична робота № 6. Розвиток  </w:t>
            </w:r>
            <w:proofErr w:type="spellStart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класифікаії</w:t>
            </w:r>
            <w:proofErr w:type="spellEnd"/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 xml:space="preserve"> документів. Комплексна схема класифікації документів.</w:t>
            </w:r>
          </w:p>
        </w:tc>
        <w:tc>
          <w:tcPr>
            <w:tcW w:w="993" w:type="dxa"/>
            <w:vAlign w:val="center"/>
          </w:tcPr>
          <w:p w:rsidR="006A35D9" w:rsidRPr="001417A4" w:rsidRDefault="008C0CA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eastAsia="TimesNewRoman" w:cs="Times New Roman"/>
                <w:sz w:val="24"/>
                <w:szCs w:val="24"/>
              </w:rPr>
            </w:pPr>
            <w:r w:rsidRPr="009C095B">
              <w:rPr>
                <w:rFonts w:cs="Times New Roman"/>
                <w:iCs/>
                <w:sz w:val="24"/>
                <w:szCs w:val="24"/>
              </w:rPr>
              <w:t xml:space="preserve"> Система науково-дослідницької документації. </w:t>
            </w:r>
            <w:r w:rsidRPr="009C095B">
              <w:rPr>
                <w:rFonts w:eastAsia="TimesNewRoman" w:cs="Times New Roman"/>
                <w:sz w:val="24"/>
                <w:szCs w:val="24"/>
              </w:rPr>
              <w:t xml:space="preserve">Класифікація наукових документів. </w:t>
            </w:r>
            <w:r w:rsidRPr="009C095B">
              <w:rPr>
                <w:rFonts w:cs="Times New Roman"/>
                <w:sz w:val="24"/>
                <w:szCs w:val="24"/>
              </w:rPr>
              <w:t>Нормативна та патентна документація.</w:t>
            </w:r>
          </w:p>
        </w:tc>
        <w:tc>
          <w:tcPr>
            <w:tcW w:w="993" w:type="dxa"/>
            <w:vAlign w:val="center"/>
          </w:tcPr>
          <w:p w:rsidR="006A35D9" w:rsidRPr="001417A4" w:rsidRDefault="008C0CA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417A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1417A4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9C095B">
              <w:rPr>
                <w:rFonts w:eastAsia="TimesNewRoman" w:cs="Times New Roman"/>
                <w:i/>
                <w:sz w:val="24"/>
                <w:szCs w:val="24"/>
              </w:rPr>
              <w:t>Поняття «неопублікований документ».</w:t>
            </w:r>
          </w:p>
        </w:tc>
        <w:tc>
          <w:tcPr>
            <w:tcW w:w="993" w:type="dxa"/>
            <w:vAlign w:val="center"/>
          </w:tcPr>
          <w:p w:rsidR="006A35D9" w:rsidRPr="008C0CA1" w:rsidRDefault="008C0CA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C0CA1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8C0CA1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8C0CA1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8C0CA1" w:rsidRDefault="008C0CA1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C0CA1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Курсова робота як один із видів науково-дослідницької документації.</w:t>
            </w:r>
          </w:p>
        </w:tc>
        <w:tc>
          <w:tcPr>
            <w:tcW w:w="993" w:type="dxa"/>
            <w:vAlign w:val="center"/>
          </w:tcPr>
          <w:p w:rsidR="006A35D9" w:rsidRPr="008C0CA1" w:rsidRDefault="008C0CA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8C0CA1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8C0CA1" w:rsidRDefault="006A35D9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8C0CA1" w:rsidRDefault="006A35D9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8C0CA1" w:rsidRDefault="008C0CA1" w:rsidP="006D6367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6A35D9" w:rsidRPr="00A9592B" w:rsidRDefault="006A35D9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7. Види науково-досл</w:t>
            </w:r>
            <w:r w:rsidR="00A9592B">
              <w:rPr>
                <w:rFonts w:cs="Times New Roman"/>
                <w:b/>
                <w:bCs/>
                <w:i/>
                <w:sz w:val="24"/>
                <w:szCs w:val="24"/>
              </w:rPr>
              <w:t>ідницької документації</w:t>
            </w:r>
          </w:p>
        </w:tc>
        <w:tc>
          <w:tcPr>
            <w:tcW w:w="993" w:type="dxa"/>
            <w:vAlign w:val="center"/>
          </w:tcPr>
          <w:p w:rsidR="006A35D9" w:rsidRPr="00A9592B" w:rsidRDefault="00A9592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9592B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8C0CA1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8C0CA1" w:rsidRDefault="00A9592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8C0CA1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ind w:firstLine="34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 xml:space="preserve">Поняття </w:t>
            </w:r>
            <w:proofErr w:type="spellStart"/>
            <w:r w:rsidRPr="009C095B">
              <w:rPr>
                <w:rFonts w:cs="Times New Roman"/>
                <w:i/>
                <w:sz w:val="24"/>
                <w:szCs w:val="24"/>
              </w:rPr>
              <w:t>стандартизаціі</w:t>
            </w:r>
            <w:proofErr w:type="spellEnd"/>
          </w:p>
          <w:p w:rsidR="006A35D9" w:rsidRPr="009C095B" w:rsidRDefault="006A35D9" w:rsidP="00F4361D">
            <w:pPr>
              <w:ind w:firstLine="34"/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ind w:firstLine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 xml:space="preserve"> Ідеографічні, іконічні та ізографічні документи. Властивості та структура.</w:t>
            </w:r>
          </w:p>
        </w:tc>
        <w:tc>
          <w:tcPr>
            <w:tcW w:w="993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ind w:firstLine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proofErr w:type="spellStart"/>
            <w:r w:rsidRPr="009C095B">
              <w:rPr>
                <w:rFonts w:cs="Times New Roman"/>
                <w:i/>
                <w:sz w:val="24"/>
                <w:szCs w:val="24"/>
              </w:rPr>
              <w:t>Машиночитані</w:t>
            </w:r>
            <w:proofErr w:type="spellEnd"/>
            <w:r w:rsidRPr="009C095B">
              <w:rPr>
                <w:rFonts w:cs="Times New Roman"/>
                <w:i/>
                <w:sz w:val="24"/>
                <w:szCs w:val="24"/>
              </w:rPr>
              <w:t xml:space="preserve"> документи: </w:t>
            </w:r>
            <w:proofErr w:type="spellStart"/>
            <w:r w:rsidRPr="009C095B">
              <w:rPr>
                <w:rFonts w:cs="Times New Roman"/>
                <w:i/>
                <w:sz w:val="24"/>
                <w:szCs w:val="24"/>
              </w:rPr>
              <w:t>перфокартки</w:t>
            </w:r>
            <w:proofErr w:type="spellEnd"/>
            <w:r w:rsidRPr="009C095B">
              <w:rPr>
                <w:rFonts w:cs="Times New Roman"/>
                <w:i/>
                <w:sz w:val="24"/>
                <w:szCs w:val="24"/>
              </w:rPr>
              <w:t>, голографічні, оптичні, магнітні</w:t>
            </w:r>
          </w:p>
        </w:tc>
        <w:tc>
          <w:tcPr>
            <w:tcW w:w="993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i/>
                <w:sz w:val="24"/>
                <w:szCs w:val="24"/>
              </w:rPr>
              <w:t>Практична робота № 8. Картографічні, музичні та ізографічні документи</w:t>
            </w:r>
          </w:p>
        </w:tc>
        <w:tc>
          <w:tcPr>
            <w:tcW w:w="993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>Практична робота № 9. Аудіовізуальні документи</w:t>
            </w:r>
          </w:p>
        </w:tc>
        <w:tc>
          <w:tcPr>
            <w:tcW w:w="993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A9592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6A35D9" w:rsidRPr="009C095B" w:rsidRDefault="006A35D9" w:rsidP="00E67E7A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Разом за змістовим модулем </w:t>
            </w:r>
            <w:r w:rsidR="00E67E7A">
              <w:rPr>
                <w:rFonts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A35D9" w:rsidRPr="009C095B" w:rsidRDefault="006A35D9" w:rsidP="00A9592B">
            <w:pPr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     2</w:t>
            </w:r>
            <w:r w:rsidR="00A9592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35D9" w:rsidRPr="009C095B" w:rsidRDefault="006A35D9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A35D9" w:rsidRPr="009C095B" w:rsidRDefault="006A35D9" w:rsidP="00A9592B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A9592B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A35D9" w:rsidRPr="00E67E7A" w:rsidRDefault="006A35D9" w:rsidP="00727B7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67E7A">
              <w:rPr>
                <w:rFonts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6A35D9" w:rsidRPr="009C095B" w:rsidRDefault="006A35D9" w:rsidP="0076171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E67E7A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  <w:p w:rsidR="006A35D9" w:rsidRPr="009C095B" w:rsidRDefault="006A35D9" w:rsidP="00761710">
            <w:pPr>
              <w:spacing w:after="0"/>
              <w:jc w:val="both"/>
              <w:rPr>
                <w:rStyle w:val="a8"/>
                <w:rFonts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Видання як вид документа</w:t>
            </w:r>
          </w:p>
        </w:tc>
        <w:tc>
          <w:tcPr>
            <w:tcW w:w="993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3"/>
              <w:ind w:left="34"/>
              <w:jc w:val="both"/>
              <w:rPr>
                <w:rFonts w:eastAsia="TimesNewRoman"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 xml:space="preserve">Книга як вид документа. </w:t>
            </w:r>
            <w:proofErr w:type="spellStart"/>
            <w:r w:rsidRPr="009C095B">
              <w:rPr>
                <w:rFonts w:cs="Times New Roman"/>
                <w:sz w:val="24"/>
                <w:szCs w:val="24"/>
              </w:rPr>
              <w:t>Документознавчий</w:t>
            </w:r>
            <w:proofErr w:type="spellEnd"/>
            <w:r w:rsidRPr="009C095B">
              <w:rPr>
                <w:rFonts w:cs="Times New Roman"/>
                <w:sz w:val="24"/>
                <w:szCs w:val="24"/>
              </w:rPr>
              <w:t xml:space="preserve"> підхід до визначення поняття «книга».  </w:t>
            </w:r>
            <w:r w:rsidRPr="009C095B">
              <w:rPr>
                <w:rFonts w:cs="Times New Roman"/>
                <w:bCs/>
                <w:sz w:val="24"/>
                <w:szCs w:val="24"/>
              </w:rPr>
              <w:t xml:space="preserve">Поняття артефакту. Книга як </w:t>
            </w:r>
            <w:proofErr w:type="spellStart"/>
            <w:r w:rsidRPr="009C095B">
              <w:rPr>
                <w:rFonts w:cs="Times New Roman"/>
                <w:bCs/>
                <w:sz w:val="24"/>
                <w:szCs w:val="24"/>
              </w:rPr>
              <w:t>артефактний</w:t>
            </w:r>
            <w:proofErr w:type="spellEnd"/>
            <w:r w:rsidRPr="009C095B">
              <w:rPr>
                <w:rFonts w:cs="Times New Roman"/>
                <w:bCs/>
                <w:sz w:val="24"/>
                <w:szCs w:val="24"/>
              </w:rPr>
              <w:t xml:space="preserve"> документ</w:t>
            </w:r>
            <w:r w:rsidRPr="009C095B">
              <w:rPr>
                <w:rFonts w:cs="Times New Roman"/>
                <w:bCs/>
                <w:i/>
                <w:sz w:val="24"/>
                <w:szCs w:val="24"/>
              </w:rPr>
              <w:t xml:space="preserve">. </w:t>
            </w:r>
            <w:r w:rsidRPr="009C095B">
              <w:rPr>
                <w:rFonts w:cs="Times New Roman"/>
                <w:iCs/>
                <w:sz w:val="24"/>
                <w:szCs w:val="24"/>
              </w:rPr>
              <w:t>Зовнішня конструкція та внутрішня структура книги як документа.</w:t>
            </w:r>
          </w:p>
        </w:tc>
        <w:tc>
          <w:tcPr>
            <w:tcW w:w="993" w:type="dxa"/>
            <w:vAlign w:val="center"/>
          </w:tcPr>
          <w:p w:rsidR="006A35D9" w:rsidRPr="0017294B" w:rsidRDefault="00E67E7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7294B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7294B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3"/>
              <w:ind w:left="34"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  <w:r w:rsidRPr="009C095B">
              <w:rPr>
                <w:rFonts w:eastAsia="TimesNewRoman" w:cs="Times New Roman"/>
                <w:i/>
                <w:sz w:val="24"/>
                <w:szCs w:val="24"/>
              </w:rPr>
              <w:t>Загальні та специфічні ознаки класифікації видань</w:t>
            </w:r>
          </w:p>
        </w:tc>
        <w:tc>
          <w:tcPr>
            <w:tcW w:w="993" w:type="dxa"/>
            <w:vAlign w:val="center"/>
          </w:tcPr>
          <w:p w:rsidR="006A35D9" w:rsidRPr="0017294B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17294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 xml:space="preserve">Практична робота № </w:t>
            </w:r>
            <w:r w:rsidR="00A9592B">
              <w:rPr>
                <w:rFonts w:cs="Times New Roman"/>
                <w:b/>
                <w:i/>
                <w:sz w:val="24"/>
                <w:szCs w:val="24"/>
              </w:rPr>
              <w:t>10</w:t>
            </w:r>
            <w:r w:rsidRPr="009C095B"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  <w:p w:rsidR="006A35D9" w:rsidRPr="009C095B" w:rsidRDefault="006A35D9" w:rsidP="00F4361D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 xml:space="preserve"> Загальні ознаки видань. Класифікаційна схема видань.</w:t>
            </w:r>
          </w:p>
        </w:tc>
        <w:tc>
          <w:tcPr>
            <w:tcW w:w="993" w:type="dxa"/>
            <w:vAlign w:val="center"/>
          </w:tcPr>
          <w:p w:rsidR="006A35D9" w:rsidRPr="0017294B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7294B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9C095B">
              <w:rPr>
                <w:rFonts w:cs="Times New Roman"/>
                <w:i/>
                <w:iCs/>
                <w:sz w:val="24"/>
                <w:szCs w:val="24"/>
              </w:rPr>
              <w:t xml:space="preserve">Книгознавство як однин із напрямків </w:t>
            </w:r>
            <w:proofErr w:type="spellStart"/>
            <w:r w:rsidRPr="009C095B">
              <w:rPr>
                <w:rFonts w:cs="Times New Roman"/>
                <w:i/>
                <w:iCs/>
                <w:sz w:val="24"/>
                <w:szCs w:val="24"/>
              </w:rPr>
              <w:t>документознавства</w:t>
            </w:r>
            <w:proofErr w:type="spellEnd"/>
            <w:r w:rsidRPr="009C095B">
              <w:rPr>
                <w:rFonts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6A35D9" w:rsidRPr="0017294B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17294B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9C095B" w:rsidRDefault="0017294B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5"/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Рідкісні  книги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6A35D9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Style14"/>
              <w:widowControl/>
              <w:spacing w:line="240" w:lineRule="auto"/>
              <w:ind w:firstLine="0"/>
              <w:rPr>
                <w:i/>
                <w:color w:val="000000"/>
                <w:shd w:val="clear" w:color="auto" w:fill="FFFFFF"/>
                <w:lang w:val="uk-UA"/>
              </w:rPr>
            </w:pPr>
            <w:r w:rsidRPr="009C095B">
              <w:rPr>
                <w:i/>
                <w:color w:val="000000"/>
                <w:shd w:val="clear" w:color="auto" w:fill="FFFFFF"/>
                <w:lang w:val="uk-UA"/>
              </w:rPr>
              <w:t xml:space="preserve">Поняття книга у книгознавстві та </w:t>
            </w:r>
            <w:proofErr w:type="spellStart"/>
            <w:r w:rsidRPr="009C095B">
              <w:rPr>
                <w:i/>
                <w:color w:val="000000"/>
                <w:shd w:val="clear" w:color="auto" w:fill="FFFFFF"/>
                <w:lang w:val="uk-UA"/>
              </w:rPr>
              <w:t>документознавства</w:t>
            </w:r>
            <w:proofErr w:type="spellEnd"/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43" w:type="dxa"/>
          </w:tcPr>
          <w:p w:rsidR="006A35D9" w:rsidRPr="009C095B" w:rsidRDefault="006A35D9" w:rsidP="00582BAA">
            <w:pPr>
              <w:pStyle w:val="a5"/>
              <w:spacing w:after="0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Композиція книги як документа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43" w:type="dxa"/>
          </w:tcPr>
          <w:p w:rsidR="006A35D9" w:rsidRPr="009C095B" w:rsidRDefault="006A35D9" w:rsidP="00582BAA">
            <w:pPr>
              <w:pStyle w:val="a5"/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Апарат видання. Загальні вимоги до оформлення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</w:tcPr>
          <w:p w:rsidR="006A35D9" w:rsidRPr="009C095B" w:rsidRDefault="006A35D9" w:rsidP="00582BAA">
            <w:pPr>
              <w:pStyle w:val="a5"/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Оформлення титульного аркуша та звороту титульної сторінки видання</w:t>
            </w:r>
            <w:r w:rsidRPr="009C09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43" w:type="dxa"/>
          </w:tcPr>
          <w:p w:rsidR="006A35D9" w:rsidRPr="009C095B" w:rsidRDefault="006A35D9" w:rsidP="00A9592B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Практична робота № 1</w:t>
            </w:r>
            <w:r w:rsidR="00A9592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</w:t>
            </w:r>
            <w:r w:rsidRPr="009C095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 Загальний аналіз книги як виду документа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243" w:type="dxa"/>
          </w:tcPr>
          <w:p w:rsidR="006A35D9" w:rsidRPr="009C095B" w:rsidRDefault="006A35D9" w:rsidP="00582BAA">
            <w:pPr>
              <w:pStyle w:val="a5"/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Скорочення в бібліографічному описі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43" w:type="dxa"/>
          </w:tcPr>
          <w:p w:rsidR="006A35D9" w:rsidRPr="009C095B" w:rsidRDefault="006A35D9" w:rsidP="00A9592B">
            <w:pPr>
              <w:pStyle w:val="a3"/>
              <w:ind w:left="34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>Практична робота № 1</w:t>
            </w:r>
            <w:r w:rsidR="00A9592B">
              <w:rPr>
                <w:rFonts w:cs="Times New Roman"/>
                <w:b/>
                <w:i/>
                <w:sz w:val="24"/>
                <w:szCs w:val="24"/>
              </w:rPr>
              <w:t>2</w:t>
            </w:r>
            <w:r w:rsidRPr="009C095B">
              <w:rPr>
                <w:rFonts w:cs="Times New Roman"/>
                <w:b/>
                <w:i/>
                <w:sz w:val="24"/>
                <w:szCs w:val="24"/>
              </w:rPr>
              <w:t>. Вимоги до оформлення бібліографічного опису у науковій роботі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3"/>
              <w:ind w:left="34"/>
              <w:jc w:val="both"/>
              <w:rPr>
                <w:rFonts w:eastAsia="TimesNewRoman" w:cs="Times New Roman"/>
                <w:i/>
                <w:sz w:val="24"/>
                <w:szCs w:val="24"/>
              </w:rPr>
            </w:pPr>
            <w:r w:rsidRPr="009C095B">
              <w:rPr>
                <w:rFonts w:eastAsia="TimesNewRoman" w:cs="Times New Roman"/>
                <w:i/>
                <w:sz w:val="24"/>
                <w:szCs w:val="24"/>
              </w:rPr>
              <w:t>Видання за галузями використання та цільовим призначенням: суспільно-політичне, виробниче, наукове та науково-популярне, видання для дозвілля, рекламне, літературно-художнє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3"/>
              <w:ind w:left="34"/>
              <w:jc w:val="both"/>
              <w:rPr>
                <w:rFonts w:eastAsia="TimesNewRoman"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Види видань за обсягом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43" w:type="dxa"/>
          </w:tcPr>
          <w:p w:rsidR="006A35D9" w:rsidRPr="009C095B" w:rsidRDefault="006A35D9" w:rsidP="00A9592B">
            <w:pPr>
              <w:pStyle w:val="a3"/>
              <w:ind w:left="34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>Практична робота № 1</w:t>
            </w:r>
            <w:r w:rsidR="00A9592B">
              <w:rPr>
                <w:rFonts w:cs="Times New Roman"/>
                <w:b/>
                <w:i/>
                <w:sz w:val="24"/>
                <w:szCs w:val="24"/>
              </w:rPr>
              <w:t>3</w:t>
            </w:r>
            <w:r w:rsidRPr="009C095B">
              <w:rPr>
                <w:rFonts w:cs="Times New Roman"/>
                <w:b/>
                <w:i/>
                <w:sz w:val="24"/>
                <w:szCs w:val="24"/>
              </w:rPr>
              <w:t>. Види видань за цільовим призначенням: характеристика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Види документації установи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</w:tcPr>
          <w:p w:rsidR="006A35D9" w:rsidRPr="009C095B" w:rsidRDefault="006A35D9" w:rsidP="00582BAA">
            <w:pPr>
              <w:pStyle w:val="a5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різних видів видань</w:t>
            </w:r>
            <w:r w:rsidR="00582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82BAA" w:rsidRPr="009C095B">
              <w:rPr>
                <w:rFonts w:ascii="Times New Roman" w:hAnsi="Times New Roman"/>
                <w:sz w:val="24"/>
                <w:szCs w:val="24"/>
                <w:lang w:val="uk-UA"/>
              </w:rPr>
              <w:t>Електронні видання та їх типологічні ознаки. Особливості електронних ресурсів.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A9592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243" w:type="dxa"/>
          </w:tcPr>
          <w:p w:rsidR="006A35D9" w:rsidRPr="00582BAA" w:rsidRDefault="006A35D9" w:rsidP="00582B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Види видань</w:t>
            </w:r>
            <w:r w:rsidRPr="009C095B">
              <w:rPr>
                <w:rFonts w:ascii="Times New Roman" w:hAnsi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Pr="009C095B">
              <w:rPr>
                <w:rFonts w:ascii="Times New Roman" w:hAnsi="Times New Roman"/>
                <w:i/>
                <w:sz w:val="24"/>
                <w:szCs w:val="24"/>
              </w:rPr>
              <w:t>аналітико-</w:t>
            </w:r>
            <w:r w:rsidRPr="009C095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синтетичним</w:t>
            </w:r>
            <w:proofErr w:type="spellEnd"/>
            <w:r w:rsidRPr="009C09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95B">
              <w:rPr>
                <w:rFonts w:ascii="Times New Roman" w:hAnsi="Times New Roman"/>
                <w:i/>
                <w:sz w:val="24"/>
                <w:szCs w:val="24"/>
              </w:rPr>
              <w:t>переробленням</w:t>
            </w:r>
            <w:proofErr w:type="spellEnd"/>
            <w:r w:rsidRPr="009C09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C09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95B">
              <w:rPr>
                <w:rFonts w:ascii="Times New Roman" w:hAnsi="Times New Roman"/>
                <w:i/>
                <w:sz w:val="24"/>
                <w:szCs w:val="24"/>
              </w:rPr>
              <w:t>інформації</w:t>
            </w:r>
            <w:proofErr w:type="spellEnd"/>
            <w:r w:rsidRPr="009C095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582BAA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pStyle w:val="a5"/>
              <w:ind w:left="176" w:hanging="246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9C095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Види видань за знаковою природою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582BAA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243" w:type="dxa"/>
          </w:tcPr>
          <w:p w:rsidR="006A35D9" w:rsidRPr="00582BAA" w:rsidRDefault="006A35D9" w:rsidP="00582BAA">
            <w:pPr>
              <w:rPr>
                <w:i/>
                <w:sz w:val="24"/>
                <w:szCs w:val="24"/>
              </w:rPr>
            </w:pPr>
            <w:r w:rsidRPr="00582BAA">
              <w:rPr>
                <w:i/>
                <w:sz w:val="24"/>
                <w:szCs w:val="24"/>
              </w:rPr>
              <w:t>Види видань за складом основного тексту і структурою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582BAA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eastAsia="TimesNewRoman" w:cs="Times New Roman"/>
                <w:i/>
                <w:sz w:val="24"/>
                <w:szCs w:val="24"/>
              </w:rPr>
            </w:pPr>
            <w:r w:rsidRPr="009C095B">
              <w:rPr>
                <w:rFonts w:eastAsia="TimesNewRoman" w:cs="Times New Roman"/>
                <w:i/>
                <w:sz w:val="24"/>
                <w:szCs w:val="24"/>
              </w:rPr>
              <w:t xml:space="preserve">Бібліографічне, </w:t>
            </w:r>
            <w:r w:rsidR="00582BAA">
              <w:rPr>
                <w:rFonts w:eastAsia="TimesNewRoman" w:cs="Times New Roman"/>
                <w:i/>
                <w:sz w:val="24"/>
                <w:szCs w:val="24"/>
              </w:rPr>
              <w:t>реферативне та оглядове видання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582BAA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243" w:type="dxa"/>
          </w:tcPr>
          <w:p w:rsidR="006A35D9" w:rsidRPr="009C095B" w:rsidRDefault="00582BAA" w:rsidP="00F4361D">
            <w:pPr>
              <w:rPr>
                <w:rFonts w:eastAsia="TimesNewRoman" w:cs="Times New Roman"/>
                <w:i/>
                <w:sz w:val="24"/>
                <w:szCs w:val="24"/>
              </w:rPr>
            </w:pPr>
            <w:r w:rsidRPr="009C095B">
              <w:rPr>
                <w:rFonts w:eastAsia="TimesNewRoman" w:cs="Times New Roman"/>
                <w:i/>
                <w:sz w:val="24"/>
                <w:szCs w:val="24"/>
              </w:rPr>
              <w:t>Бібліографічне, реферативне та оглядове видання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582BAA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Класифікація періодичних та продовжуваних видань.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Класифікація енциклопедичних видань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582B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82BA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Класифікація електронних документів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582BAA" w:rsidRPr="009C095B" w:rsidTr="00727B7E">
        <w:tc>
          <w:tcPr>
            <w:tcW w:w="720" w:type="dxa"/>
            <w:vAlign w:val="center"/>
          </w:tcPr>
          <w:p w:rsidR="00582BAA" w:rsidRDefault="00582BAA" w:rsidP="00582B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243" w:type="dxa"/>
          </w:tcPr>
          <w:p w:rsidR="00582BAA" w:rsidRPr="009C095B" w:rsidRDefault="00582BAA" w:rsidP="00F4361D">
            <w:pPr>
              <w:rPr>
                <w:rFonts w:cs="Times New Roman"/>
                <w:i/>
                <w:sz w:val="24"/>
                <w:szCs w:val="24"/>
              </w:rPr>
            </w:pPr>
            <w:r w:rsidRPr="009C095B">
              <w:rPr>
                <w:rFonts w:cs="Times New Roman"/>
                <w:i/>
                <w:sz w:val="24"/>
                <w:szCs w:val="24"/>
              </w:rPr>
              <w:t>Підготовка бібліографічного списку електронних книг</w:t>
            </w:r>
          </w:p>
        </w:tc>
        <w:tc>
          <w:tcPr>
            <w:tcW w:w="993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243" w:type="dxa"/>
          </w:tcPr>
          <w:p w:rsidR="006A35D9" w:rsidRPr="009C095B" w:rsidRDefault="006A35D9" w:rsidP="00A9592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>Практична робота № 1</w:t>
            </w:r>
            <w:r w:rsidR="00A9592B">
              <w:rPr>
                <w:rFonts w:cs="Times New Roman"/>
                <w:b/>
                <w:i/>
                <w:sz w:val="24"/>
                <w:szCs w:val="24"/>
              </w:rPr>
              <w:t>4</w:t>
            </w:r>
            <w:r w:rsidRPr="009C095B">
              <w:rPr>
                <w:rFonts w:cs="Times New Roman"/>
                <w:b/>
                <w:i/>
                <w:sz w:val="24"/>
                <w:szCs w:val="24"/>
              </w:rPr>
              <w:t>. Типологічні ознаки  електронних видань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9C095B">
              <w:rPr>
                <w:rFonts w:cs="Times New Roman"/>
                <w:sz w:val="24"/>
                <w:szCs w:val="24"/>
                <w:shd w:val="clear" w:color="auto" w:fill="FFFFFF"/>
              </w:rPr>
              <w:t>Оригінали та фальсифіковані документи. Способи підробки документів. Захист документів. Робота та охорона документів, що містять державну таємницю та конфіденційну інформацію. 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  <w:r w:rsidRPr="009C095B">
              <w:rPr>
                <w:rFonts w:cs="Times New Roman"/>
                <w:i/>
                <w:sz w:val="24"/>
                <w:szCs w:val="24"/>
                <w:shd w:val="clear" w:color="auto" w:fill="FFFFFF"/>
              </w:rPr>
              <w:t>Експертиза  та оцінка документів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4243" w:type="dxa"/>
          </w:tcPr>
          <w:p w:rsidR="006A35D9" w:rsidRPr="009C095B" w:rsidRDefault="006A35D9" w:rsidP="00F4361D">
            <w:pPr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  <w:r w:rsidRPr="009C095B">
              <w:rPr>
                <w:rFonts w:cs="Times New Roman"/>
                <w:i/>
                <w:sz w:val="24"/>
                <w:szCs w:val="24"/>
                <w:shd w:val="clear" w:color="auto" w:fill="FFFFFF"/>
              </w:rPr>
              <w:t>Правила зберігання документів, що містять державну таємницю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</w:tr>
      <w:tr w:rsidR="006A35D9" w:rsidRPr="009C095B" w:rsidTr="00727B7E">
        <w:tc>
          <w:tcPr>
            <w:tcW w:w="720" w:type="dxa"/>
            <w:vAlign w:val="center"/>
          </w:tcPr>
          <w:p w:rsidR="006A35D9" w:rsidRPr="009C095B" w:rsidRDefault="004D66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243" w:type="dxa"/>
          </w:tcPr>
          <w:p w:rsidR="006A35D9" w:rsidRPr="009C095B" w:rsidRDefault="006A35D9" w:rsidP="00A9592B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C095B">
              <w:rPr>
                <w:rFonts w:cs="Times New Roman"/>
                <w:b/>
                <w:i/>
                <w:sz w:val="24"/>
                <w:szCs w:val="24"/>
              </w:rPr>
              <w:t>Практична робота № 1</w:t>
            </w:r>
            <w:r w:rsidR="00A9592B">
              <w:rPr>
                <w:rFonts w:cs="Times New Roman"/>
                <w:b/>
                <w:i/>
                <w:sz w:val="24"/>
                <w:szCs w:val="24"/>
              </w:rPr>
              <w:t>5</w:t>
            </w:r>
            <w:r w:rsidRPr="009C095B">
              <w:rPr>
                <w:rFonts w:cs="Times New Roman"/>
                <w:b/>
                <w:i/>
                <w:sz w:val="24"/>
                <w:szCs w:val="24"/>
              </w:rPr>
              <w:t>. Способи підробки документів. Захист документів</w:t>
            </w:r>
          </w:p>
        </w:tc>
        <w:tc>
          <w:tcPr>
            <w:tcW w:w="993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A35D9" w:rsidRPr="00582BAA" w:rsidRDefault="0017294B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35D9" w:rsidRPr="00582BAA" w:rsidRDefault="006A35D9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582BAA" w:rsidRPr="009C095B" w:rsidTr="00F4361D">
        <w:tc>
          <w:tcPr>
            <w:tcW w:w="720" w:type="dxa"/>
            <w:vAlign w:val="center"/>
          </w:tcPr>
          <w:p w:rsidR="00582BAA" w:rsidRDefault="00582B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4243" w:type="dxa"/>
            <w:vAlign w:val="center"/>
          </w:tcPr>
          <w:p w:rsidR="00582BAA" w:rsidRPr="009C095B" w:rsidRDefault="00582BAA" w:rsidP="00F4361D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>Контрольна робота</w:t>
            </w:r>
          </w:p>
        </w:tc>
        <w:tc>
          <w:tcPr>
            <w:tcW w:w="993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82BAA" w:rsidRPr="00582BAA" w:rsidRDefault="00582BAA" w:rsidP="00727B7E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82BAA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82BAA" w:rsidRDefault="00582BAA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2BAA" w:rsidRPr="009C095B" w:rsidRDefault="00582BAA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582BAA" w:rsidRPr="009C095B" w:rsidTr="00F4361D">
        <w:tc>
          <w:tcPr>
            <w:tcW w:w="720" w:type="dxa"/>
            <w:shd w:val="clear" w:color="auto" w:fill="F2F2F2" w:themeFill="background1" w:themeFillShade="F2"/>
            <w:vAlign w:val="center"/>
          </w:tcPr>
          <w:p w:rsidR="00582BAA" w:rsidRPr="009C095B" w:rsidRDefault="00582BAA" w:rsidP="00727B7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:rsidR="00582BAA" w:rsidRPr="009C095B" w:rsidRDefault="00582BAA" w:rsidP="00C93F50">
            <w:pPr>
              <w:pStyle w:val="11"/>
              <w:ind w:firstLine="0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9C095B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Разом за змістовим модулем </w:t>
            </w:r>
            <w:r w:rsidR="00A206DF">
              <w:rPr>
                <w:rFonts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BAA" w:rsidRPr="009C095B" w:rsidRDefault="00582BAA" w:rsidP="00F4361D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82BAA" w:rsidRPr="009C095B" w:rsidRDefault="00582BAA" w:rsidP="00A959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82BAA" w:rsidRPr="009C095B" w:rsidRDefault="00582BAA" w:rsidP="00582BAA">
            <w:pPr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44</w:t>
            </w:r>
          </w:p>
        </w:tc>
      </w:tr>
      <w:tr w:rsidR="00582BAA" w:rsidRPr="009C095B" w:rsidTr="00F4361D">
        <w:tc>
          <w:tcPr>
            <w:tcW w:w="720" w:type="dxa"/>
            <w:vAlign w:val="center"/>
          </w:tcPr>
          <w:p w:rsidR="00582BAA" w:rsidRPr="009C095B" w:rsidRDefault="00582BAA" w:rsidP="00727B7E">
            <w:pPr>
              <w:spacing w:after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43" w:type="dxa"/>
          </w:tcPr>
          <w:p w:rsidR="00582BAA" w:rsidRPr="009C095B" w:rsidRDefault="00582BAA" w:rsidP="00C93F5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 xml:space="preserve">Разом з дисципліни </w:t>
            </w:r>
          </w:p>
        </w:tc>
        <w:tc>
          <w:tcPr>
            <w:tcW w:w="993" w:type="dxa"/>
          </w:tcPr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582BAA" w:rsidRPr="009C095B" w:rsidRDefault="00582BAA" w:rsidP="00F436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9C095B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9C095B">
              <w:rPr>
                <w:rFonts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582BAA" w:rsidRPr="009C095B" w:rsidRDefault="00582BAA" w:rsidP="00727B7E">
            <w:pPr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9C095B">
              <w:rPr>
                <w:rFonts w:cs="Times New Roman"/>
                <w:b/>
                <w:iCs/>
                <w:sz w:val="24"/>
                <w:szCs w:val="24"/>
              </w:rPr>
              <w:t>80</w:t>
            </w:r>
          </w:p>
        </w:tc>
      </w:tr>
    </w:tbl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F4361D" w:rsidRDefault="00F4361D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F4361D" w:rsidRDefault="00F4361D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5"/>
        <w:spacing w:after="0"/>
        <w:ind w:left="426" w:right="-425" w:firstLine="0"/>
        <w:rPr>
          <w:rFonts w:ascii="Times New Roman" w:hAnsi="Times New Roman"/>
          <w:sz w:val="28"/>
          <w:szCs w:val="28"/>
          <w:lang w:val="uk-UA"/>
        </w:rPr>
      </w:pPr>
    </w:p>
    <w:p w:rsidR="002F6EA4" w:rsidRDefault="002F6EA4" w:rsidP="002F6EA4">
      <w:pPr>
        <w:pStyle w:val="a5"/>
        <w:numPr>
          <w:ilvl w:val="0"/>
          <w:numId w:val="1"/>
        </w:numPr>
        <w:spacing w:after="0"/>
        <w:ind w:right="-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Критерії оцінювання результатів навчання</w:t>
      </w:r>
    </w:p>
    <w:p w:rsidR="002F6EA4" w:rsidRPr="00223C7F" w:rsidRDefault="002F6EA4" w:rsidP="002F6EA4">
      <w:pPr>
        <w:jc w:val="center"/>
        <w:rPr>
          <w:rFonts w:cs="Times New Roman"/>
          <w:b/>
          <w:bCs/>
          <w:szCs w:val="28"/>
          <w:u w:val="single"/>
        </w:rPr>
      </w:pPr>
      <w:r w:rsidRPr="00223C7F">
        <w:rPr>
          <w:rFonts w:cs="Times New Roman"/>
          <w:b/>
          <w:bCs/>
          <w:szCs w:val="28"/>
          <w:u w:val="single"/>
        </w:rPr>
        <w:t>Для дисциплін освітньо-професійної програми</w:t>
      </w:r>
    </w:p>
    <w:tbl>
      <w:tblPr>
        <w:tblStyle w:val="a4"/>
        <w:tblW w:w="0" w:type="auto"/>
        <w:tblLayout w:type="fixed"/>
        <w:tblLook w:val="04A0"/>
      </w:tblPr>
      <w:tblGrid>
        <w:gridCol w:w="2263"/>
        <w:gridCol w:w="2835"/>
        <w:gridCol w:w="1843"/>
        <w:gridCol w:w="1241"/>
        <w:gridCol w:w="1162"/>
      </w:tblGrid>
      <w:tr w:rsidR="002F6EA4" w:rsidRPr="00DC3BB5" w:rsidTr="00727B7E">
        <w:tc>
          <w:tcPr>
            <w:tcW w:w="5098" w:type="dxa"/>
            <w:gridSpan w:val="2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Критерії оцінювання навчальних досягнень здобувача освіти</w:t>
            </w:r>
          </w:p>
        </w:tc>
        <w:tc>
          <w:tcPr>
            <w:tcW w:w="4246" w:type="dxa"/>
            <w:gridSpan w:val="3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Значення оцінки результатів навчання за формами підсумкового контролю</w:t>
            </w:r>
          </w:p>
        </w:tc>
      </w:tr>
      <w:tr w:rsidR="002F6EA4" w:rsidRPr="00DC3BB5" w:rsidTr="00727B7E">
        <w:tc>
          <w:tcPr>
            <w:tcW w:w="2263" w:type="dxa"/>
            <w:vMerge w:val="restart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Рівень досягнення здобувачем освіти запланованих результатів навчання з навчальної дисципліни</w:t>
            </w:r>
          </w:p>
        </w:tc>
        <w:tc>
          <w:tcPr>
            <w:tcW w:w="2835" w:type="dxa"/>
            <w:vMerge w:val="restart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 xml:space="preserve">Рівень сформованості </w:t>
            </w:r>
            <w:proofErr w:type="spellStart"/>
            <w:r w:rsidRPr="00C573C2">
              <w:rPr>
                <w:rFonts w:cs="Times New Roman"/>
                <w:b/>
                <w:bCs/>
              </w:rPr>
              <w:t>компетентностей</w:t>
            </w:r>
            <w:proofErr w:type="spellEnd"/>
            <w:r w:rsidRPr="00C573C2">
              <w:rPr>
                <w:rFonts w:cs="Times New Roman"/>
                <w:b/>
                <w:bCs/>
              </w:rPr>
              <w:t>, визначених освітньо-професійною програмою для навчальної дисципліни</w:t>
            </w:r>
          </w:p>
        </w:tc>
        <w:tc>
          <w:tcPr>
            <w:tcW w:w="4246" w:type="dxa"/>
            <w:gridSpan w:val="3"/>
          </w:tcPr>
          <w:p w:rsidR="002F6EA4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Екзамен/</w:t>
            </w:r>
          </w:p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диференційований залік</w:t>
            </w: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національною шкалою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12-бальною шкалою</w:t>
            </w:r>
          </w:p>
        </w:tc>
        <w:tc>
          <w:tcPr>
            <w:tcW w:w="1162" w:type="dxa"/>
            <w:vAlign w:val="center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  <w:b/>
                <w:bCs/>
              </w:rPr>
              <w:t>Оцінка за 100-бальною шкалою</w:t>
            </w:r>
          </w:p>
        </w:tc>
      </w:tr>
      <w:tr w:rsidR="002F6EA4" w:rsidRPr="00DC3BB5" w:rsidTr="00727B7E">
        <w:trPr>
          <w:trHeight w:val="1162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Здобувач освіти демонструє високий рівень досягнення запланованих результатів вивчення навчальної дисципліни, що засвідчують його безумовну готовність до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виявляє високий рівень сформованості всіх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>, передбачених освітньо-професійною програмою спеціальності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573C2">
              <w:rPr>
                <w:rFonts w:cs="Times New Roman"/>
              </w:rPr>
              <w:t>ідмінно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12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90-100</w:t>
            </w:r>
          </w:p>
        </w:tc>
      </w:tr>
      <w:tr w:rsidR="002F6EA4" w:rsidRPr="00DC3BB5" w:rsidTr="00727B7E">
        <w:trPr>
          <w:trHeight w:val="1547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11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10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1121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виявляє достатній рівень досягнення запланованих результатів вивчення навчальної дисципліни та готовності до подальшого навчання та/або </w:t>
            </w:r>
            <w:r w:rsidRPr="00C573C2">
              <w:rPr>
                <w:rFonts w:eastAsia="TimesNewRoman" w:cs="Times New Roman"/>
              </w:rPr>
              <w:lastRenderedPageBreak/>
              <w:t>професійної діяльності за фахом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lastRenderedPageBreak/>
              <w:t xml:space="preserve">Здобувач освіти демонструє достатній рівень сформованості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, передбачених освітньо-професійною програмою спеціальності. Несформовані компетентності </w:t>
            </w:r>
            <w:r w:rsidRPr="00C573C2">
              <w:rPr>
                <w:rFonts w:eastAsia="TimesNewRoman" w:cs="Times New Roman"/>
              </w:rPr>
              <w:lastRenderedPageBreak/>
              <w:t>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</w:t>
            </w:r>
            <w:r w:rsidRPr="00C573C2">
              <w:rPr>
                <w:rFonts w:cs="Times New Roman"/>
              </w:rPr>
              <w:t>обре</w:t>
            </w: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9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74-89</w:t>
            </w:r>
          </w:p>
        </w:tc>
      </w:tr>
      <w:tr w:rsidR="002F6EA4" w:rsidRPr="00DC3BB5" w:rsidTr="00727B7E">
        <w:trPr>
          <w:trHeight w:val="1138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8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6D739C" w:rsidRDefault="002F6EA4" w:rsidP="00727B7E">
            <w:pPr>
              <w:jc w:val="center"/>
              <w:rPr>
                <w:rFonts w:cs="Times New Roman"/>
              </w:rPr>
            </w:pPr>
            <w:r w:rsidRPr="006D739C">
              <w:rPr>
                <w:rFonts w:cs="Times New Roman"/>
              </w:rPr>
              <w:t>7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981"/>
        </w:trPr>
        <w:tc>
          <w:tcPr>
            <w:tcW w:w="2263" w:type="dxa"/>
            <w:vMerge w:val="restart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lastRenderedPageBreak/>
              <w:t>Наявні мінімально достатні для подальшого навчання та/або професійної діяльності за фахом результати вивчення навчальної дисципліни</w:t>
            </w:r>
          </w:p>
        </w:tc>
        <w:tc>
          <w:tcPr>
            <w:tcW w:w="2835" w:type="dxa"/>
            <w:vMerge w:val="restart"/>
          </w:tcPr>
          <w:p w:rsidR="002F6EA4" w:rsidRPr="00C573C2" w:rsidRDefault="002F6EA4" w:rsidP="00403244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Здобувач освіти демонструє мінімально достатній та достатній рівень сформованості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>, передбачених освітньо-професійною програмою спеціальності. Несформовані компетентності відсутні</w:t>
            </w:r>
          </w:p>
        </w:tc>
        <w:tc>
          <w:tcPr>
            <w:tcW w:w="1843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задовільно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6</w:t>
            </w:r>
          </w:p>
        </w:tc>
        <w:tc>
          <w:tcPr>
            <w:tcW w:w="1162" w:type="dxa"/>
            <w:vMerge w:val="restart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60-73</w:t>
            </w:r>
          </w:p>
        </w:tc>
      </w:tr>
      <w:tr w:rsidR="002F6EA4" w:rsidRPr="00DC3BB5" w:rsidTr="00727B7E">
        <w:trPr>
          <w:trHeight w:val="1122"/>
        </w:trPr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5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4</w:t>
            </w:r>
          </w:p>
        </w:tc>
        <w:tc>
          <w:tcPr>
            <w:tcW w:w="1162" w:type="dxa"/>
            <w:vMerge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rPr>
          <w:trHeight w:val="2045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Ряд запланованих результатів вивчення навчальної дисципліни відсутній. Рівень наявних результатів навчання є недостатнім є недостатнім для подальшого навчання та/або професійної діяльності за фахом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F6EA4" w:rsidRPr="00C573C2" w:rsidRDefault="002F6EA4" w:rsidP="00403244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 xml:space="preserve">Лише частина визначених освітньо-професійною програмою спеціальності для навчальної дисципліни загальних і фахових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 сформовані у здобувача освіти на</w:t>
            </w:r>
            <w:r>
              <w:rPr>
                <w:rFonts w:eastAsia="TimesNewRoman" w:cs="Times New Roman"/>
              </w:rPr>
              <w:t xml:space="preserve"> </w:t>
            </w:r>
            <w:r w:rsidRPr="00C573C2">
              <w:rPr>
                <w:rFonts w:eastAsia="TimesNewRoman" w:cs="Times New Roman"/>
              </w:rPr>
              <w:t xml:space="preserve">мінімально-достатньому або недостатньому рівні, рівень сформованості решти </w:t>
            </w:r>
            <w:proofErr w:type="spellStart"/>
            <w:r w:rsidRPr="00C573C2">
              <w:rPr>
                <w:rFonts w:eastAsia="TimesNewRoman" w:cs="Times New Roman"/>
              </w:rPr>
              <w:t>компетентностей</w:t>
            </w:r>
            <w:proofErr w:type="spellEnd"/>
            <w:r w:rsidRPr="00C573C2">
              <w:rPr>
                <w:rFonts w:eastAsia="TimesNewRoman" w:cs="Times New Roman"/>
              </w:rPr>
              <w:t xml:space="preserve"> є недостатнім або компетентність взагалі відсутній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Default="002F6EA4" w:rsidP="00727B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C573C2">
              <w:rPr>
                <w:rFonts w:cs="Times New Roman"/>
              </w:rPr>
              <w:t>езадовільно</w:t>
            </w:r>
          </w:p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(з можливістю перескладання)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3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  <w:b/>
                <w:bCs/>
              </w:rPr>
            </w:pPr>
            <w:r w:rsidRPr="00C573C2">
              <w:rPr>
                <w:rFonts w:cs="Times New Roman"/>
              </w:rPr>
              <w:t>40-59</w:t>
            </w:r>
          </w:p>
        </w:tc>
      </w:tr>
      <w:tr w:rsidR="002F6EA4" w:rsidRPr="00DC3BB5" w:rsidTr="00403244">
        <w:trPr>
          <w:trHeight w:val="441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2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2F6EA4" w:rsidRPr="00DC3BB5" w:rsidTr="00727B7E">
        <w:tc>
          <w:tcPr>
            <w:tcW w:w="2263" w:type="dxa"/>
          </w:tcPr>
          <w:p w:rsidR="002F6EA4" w:rsidRPr="00C573C2" w:rsidRDefault="002F6EA4" w:rsidP="00727B7E">
            <w:pPr>
              <w:jc w:val="both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Результати навчання відсутні</w:t>
            </w:r>
          </w:p>
        </w:tc>
        <w:tc>
          <w:tcPr>
            <w:tcW w:w="2835" w:type="dxa"/>
          </w:tcPr>
          <w:p w:rsidR="002F6EA4" w:rsidRPr="00C573C2" w:rsidRDefault="002F6EA4" w:rsidP="00727B7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C573C2">
              <w:rPr>
                <w:rFonts w:eastAsia="TimesNewRoman" w:cs="Times New Roman"/>
              </w:rPr>
              <w:t>Компетентності не сформовані</w:t>
            </w:r>
          </w:p>
        </w:tc>
        <w:tc>
          <w:tcPr>
            <w:tcW w:w="1843" w:type="dxa"/>
          </w:tcPr>
          <w:p w:rsidR="002F6EA4" w:rsidRDefault="002F6EA4" w:rsidP="00727B7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C573C2">
              <w:rPr>
                <w:rFonts w:cs="Times New Roman"/>
              </w:rPr>
              <w:t>езадовільно</w:t>
            </w:r>
          </w:p>
          <w:p w:rsidR="002F6EA4" w:rsidRPr="00C573C2" w:rsidRDefault="002F6EA4" w:rsidP="00403244">
            <w:pPr>
              <w:spacing w:after="0"/>
              <w:jc w:val="both"/>
              <w:rPr>
                <w:rFonts w:cs="Times New Roman"/>
              </w:rPr>
            </w:pPr>
            <w:r w:rsidRPr="00C573C2">
              <w:rPr>
                <w:rFonts w:cs="Times New Roman"/>
              </w:rPr>
              <w:t>(з необхідністю повторного вивчення дисципліни)</w:t>
            </w:r>
          </w:p>
        </w:tc>
        <w:tc>
          <w:tcPr>
            <w:tcW w:w="1241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1</w:t>
            </w:r>
          </w:p>
        </w:tc>
        <w:tc>
          <w:tcPr>
            <w:tcW w:w="1162" w:type="dxa"/>
            <w:vAlign w:val="center"/>
          </w:tcPr>
          <w:p w:rsidR="002F6EA4" w:rsidRPr="00C573C2" w:rsidRDefault="002F6EA4" w:rsidP="00727B7E">
            <w:pPr>
              <w:jc w:val="center"/>
              <w:rPr>
                <w:rFonts w:cs="Times New Roman"/>
              </w:rPr>
            </w:pPr>
            <w:r w:rsidRPr="00C573C2">
              <w:rPr>
                <w:rFonts w:cs="Times New Roman"/>
              </w:rPr>
              <w:t>0-39</w:t>
            </w:r>
          </w:p>
        </w:tc>
      </w:tr>
    </w:tbl>
    <w:p w:rsidR="002F6EA4" w:rsidRPr="004E6828" w:rsidRDefault="002F6EA4" w:rsidP="002F6EA4">
      <w:pPr>
        <w:pStyle w:val="a5"/>
        <w:spacing w:after="0"/>
        <w:ind w:right="-2" w:firstLine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E682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нарахування балів, які отримують здобувачі освіти з навчальної дисципліни</w:t>
      </w:r>
    </w:p>
    <w:p w:rsidR="002F6EA4" w:rsidRDefault="002F6EA4" w:rsidP="002F6EA4">
      <w:pPr>
        <w:pStyle w:val="a5"/>
        <w:spacing w:after="0"/>
        <w:ind w:right="-2"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493" w:type="dxa"/>
        <w:tblLook w:val="04A0"/>
      </w:tblPr>
      <w:tblGrid>
        <w:gridCol w:w="4947"/>
        <w:gridCol w:w="849"/>
        <w:gridCol w:w="904"/>
        <w:gridCol w:w="1275"/>
        <w:gridCol w:w="704"/>
        <w:gridCol w:w="814"/>
      </w:tblGrid>
      <w:tr w:rsidR="002F6EA4" w:rsidTr="00A73779">
        <w:trPr>
          <w:cantSplit/>
          <w:trHeight w:val="690"/>
          <w:tblHeader/>
        </w:trPr>
        <w:tc>
          <w:tcPr>
            <w:tcW w:w="4947" w:type="dxa"/>
            <w:vMerge w:val="restart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діяльності здобувача освіти</w:t>
            </w:r>
          </w:p>
        </w:tc>
        <w:tc>
          <w:tcPr>
            <w:tcW w:w="1753" w:type="dxa"/>
            <w:gridSpan w:val="2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275" w:type="dxa"/>
            <w:vMerge w:val="restart"/>
            <w:vAlign w:val="center"/>
          </w:tcPr>
          <w:p w:rsidR="002F6EA4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робіт</w:t>
            </w:r>
          </w:p>
        </w:tc>
        <w:tc>
          <w:tcPr>
            <w:tcW w:w="1518" w:type="dxa"/>
            <w:gridSpan w:val="2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Сумарні бали</w:t>
            </w:r>
          </w:p>
        </w:tc>
      </w:tr>
      <w:tr w:rsidR="002F6EA4" w:rsidTr="00A73779">
        <w:trPr>
          <w:cantSplit/>
          <w:trHeight w:val="62"/>
          <w:tblHeader/>
        </w:trPr>
        <w:tc>
          <w:tcPr>
            <w:tcW w:w="4947" w:type="dxa"/>
            <w:vMerge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904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  <w:tc>
          <w:tcPr>
            <w:tcW w:w="1275" w:type="dxa"/>
            <w:vMerge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min</w:t>
            </w:r>
          </w:p>
        </w:tc>
        <w:tc>
          <w:tcPr>
            <w:tcW w:w="814" w:type="dxa"/>
            <w:vAlign w:val="center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50A5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</w:t>
            </w:r>
          </w:p>
        </w:tc>
      </w:tr>
      <w:tr w:rsidR="002F6EA4" w:rsidTr="00727B7E">
        <w:tc>
          <w:tcPr>
            <w:tcW w:w="9493" w:type="dxa"/>
            <w:gridSpan w:val="6"/>
          </w:tcPr>
          <w:p w:rsidR="002F6EA4" w:rsidRPr="00F50A5B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 модуль 1: </w:t>
            </w:r>
            <w:r w:rsidR="00073767" w:rsidRPr="000737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Історія розвитку й становлення сучасного </w:t>
            </w:r>
            <w:proofErr w:type="spellStart"/>
            <w:r w:rsidR="00073767" w:rsidRPr="000737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документознавства</w:t>
            </w:r>
            <w:proofErr w:type="spellEnd"/>
          </w:p>
        </w:tc>
      </w:tr>
      <w:tr w:rsidR="002F6EA4" w:rsidTr="00833F0F">
        <w:tc>
          <w:tcPr>
            <w:tcW w:w="4947" w:type="dxa"/>
          </w:tcPr>
          <w:p w:rsidR="002F6EA4" w:rsidRDefault="002F6EA4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2F6EA4" w:rsidRDefault="00DE55F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" w:type="dxa"/>
          </w:tcPr>
          <w:p w:rsidR="002F6EA4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2F6EA4" w:rsidRDefault="00205BAE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2F6EA4" w:rsidRDefault="00DE55F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2F6EA4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14" w:type="dxa"/>
          </w:tcPr>
          <w:p w:rsidR="00F4361D" w:rsidRPr="000D61CC" w:rsidRDefault="00F4361D" w:rsidP="000D61C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D61C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0D61CC" w:rsidRDefault="00221D25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" w:type="dxa"/>
          </w:tcPr>
          <w:p w:rsidR="00F4361D" w:rsidRPr="000D61CC" w:rsidRDefault="000D61CC" w:rsidP="00221D25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221D2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14" w:type="dxa"/>
          </w:tcPr>
          <w:p w:rsidR="00F4361D" w:rsidRPr="000D61CC" w:rsidRDefault="000D61CC" w:rsidP="000D61C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 / тестування</w:t>
            </w:r>
          </w:p>
        </w:tc>
        <w:tc>
          <w:tcPr>
            <w:tcW w:w="849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4361D" w:rsidTr="00833F0F">
        <w:tc>
          <w:tcPr>
            <w:tcW w:w="4947" w:type="dxa"/>
          </w:tcPr>
          <w:p w:rsidR="00F4361D" w:rsidRPr="004E6828" w:rsidRDefault="00F4361D" w:rsidP="00403244">
            <w:pPr>
              <w:pStyle w:val="a5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1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Pr="00833F0F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DE55FD" w:rsidRDefault="000D61CC" w:rsidP="00DE55F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proofErr w:type="spellStart"/>
            <w:r w:rsidR="00DE55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proofErr w:type="spellEnd"/>
          </w:p>
        </w:tc>
        <w:tc>
          <w:tcPr>
            <w:tcW w:w="81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41</w:t>
            </w:r>
          </w:p>
        </w:tc>
      </w:tr>
      <w:tr w:rsidR="00F4361D" w:rsidTr="00727B7E">
        <w:tc>
          <w:tcPr>
            <w:tcW w:w="9493" w:type="dxa"/>
            <w:gridSpan w:val="6"/>
          </w:tcPr>
          <w:p w:rsidR="00F4361D" w:rsidRPr="00F50A5B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 модуль </w:t>
            </w:r>
            <w:r w:rsidRPr="00F50A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F50A5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0737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Документ як базове поняття </w:t>
            </w:r>
            <w:proofErr w:type="spellStart"/>
            <w:r w:rsidRPr="000737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документознавства</w:t>
            </w:r>
            <w:proofErr w:type="spellEnd"/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F4361D" w:rsidRPr="000D61CC" w:rsidRDefault="000D61CC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0D61CC" w:rsidRDefault="00221D25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4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4" w:type="dxa"/>
          </w:tcPr>
          <w:p w:rsidR="00F4361D" w:rsidRPr="000D61CC" w:rsidRDefault="00221D25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14" w:type="dxa"/>
          </w:tcPr>
          <w:p w:rsidR="00F4361D" w:rsidRPr="000D61CC" w:rsidRDefault="000D61CC" w:rsidP="000D61C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роботи/тестування</w:t>
            </w:r>
          </w:p>
        </w:tc>
        <w:tc>
          <w:tcPr>
            <w:tcW w:w="849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4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14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4361D" w:rsidTr="00833F0F">
        <w:tc>
          <w:tcPr>
            <w:tcW w:w="4947" w:type="dxa"/>
          </w:tcPr>
          <w:p w:rsidR="00F4361D" w:rsidRPr="004E6828" w:rsidRDefault="00F4361D" w:rsidP="00833F0F">
            <w:pPr>
              <w:pStyle w:val="a5"/>
              <w:spacing w:after="0"/>
              <w:ind w:right="-2"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2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DE55FD" w:rsidRDefault="000D61CC" w:rsidP="00DE55F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DE55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4" w:type="dxa"/>
          </w:tcPr>
          <w:p w:rsidR="00F4361D" w:rsidRPr="000D61CC" w:rsidRDefault="000D61CC" w:rsidP="00205BA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</w:tc>
      </w:tr>
      <w:tr w:rsidR="00F4361D" w:rsidTr="00833F0F">
        <w:tc>
          <w:tcPr>
            <w:tcW w:w="9493" w:type="dxa"/>
            <w:gridSpan w:val="6"/>
          </w:tcPr>
          <w:p w:rsidR="00F4361D" w:rsidRPr="000507F8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3: </w:t>
            </w:r>
            <w:r w:rsidRPr="000737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Технологія створення документа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4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14" w:type="dxa"/>
          </w:tcPr>
          <w:p w:rsidR="00F4361D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контрольної роботи/тестування</w:t>
            </w:r>
          </w:p>
        </w:tc>
        <w:tc>
          <w:tcPr>
            <w:tcW w:w="849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5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Pr="000D61CC" w:rsidRDefault="000D61CC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14" w:type="dxa"/>
          </w:tcPr>
          <w:p w:rsidR="00F4361D" w:rsidRDefault="00DE55F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3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833F0F" w:rsidRDefault="00F4361D" w:rsidP="00DE55F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DE55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F4361D" w:rsidRPr="00833F0F" w:rsidRDefault="00F4361D" w:rsidP="00205BA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Разом за І семестр</w:t>
            </w:r>
          </w:p>
        </w:tc>
        <w:tc>
          <w:tcPr>
            <w:tcW w:w="849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205BAE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814" w:type="dxa"/>
          </w:tcPr>
          <w:p w:rsidR="00F4361D" w:rsidRPr="00205BAE" w:rsidRDefault="00F4361D" w:rsidP="00F4361D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F4361D" w:rsidTr="00833F0F">
        <w:tc>
          <w:tcPr>
            <w:tcW w:w="9493" w:type="dxa"/>
            <w:gridSpan w:val="6"/>
          </w:tcPr>
          <w:p w:rsidR="00F4361D" w:rsidRPr="000507F8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4: </w:t>
            </w:r>
            <w:r w:rsidRPr="000737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Класифікація документів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Відвідування лекцій</w:t>
            </w:r>
          </w:p>
        </w:tc>
        <w:tc>
          <w:tcPr>
            <w:tcW w:w="849" w:type="dxa"/>
          </w:tcPr>
          <w:p w:rsidR="00F4361D" w:rsidRDefault="00F4361D" w:rsidP="00205BA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4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DD1B2F" w:rsidTr="00833F0F">
        <w:tc>
          <w:tcPr>
            <w:tcW w:w="4947" w:type="dxa"/>
          </w:tcPr>
          <w:p w:rsidR="00DD1B2F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DD1B2F" w:rsidRDefault="00DD1B2F" w:rsidP="00205BA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DD1B2F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DD1B2F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4" w:type="dxa"/>
          </w:tcPr>
          <w:p w:rsidR="00DD1B2F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4" w:type="dxa"/>
          </w:tcPr>
          <w:p w:rsidR="00DD1B2F" w:rsidRDefault="00DD1B2F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завдань</w:t>
            </w:r>
          </w:p>
        </w:tc>
        <w:tc>
          <w:tcPr>
            <w:tcW w:w="849" w:type="dxa"/>
          </w:tcPr>
          <w:p w:rsidR="00F4361D" w:rsidRDefault="00B86690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Default="00B86690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4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Pr="00E813F8" w:rsidRDefault="00132E9D" w:rsidP="00B86690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B866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F4361D" w:rsidRPr="00E813F8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F4361D" w:rsidTr="00833F0F">
        <w:tc>
          <w:tcPr>
            <w:tcW w:w="9493" w:type="dxa"/>
            <w:gridSpan w:val="6"/>
          </w:tcPr>
          <w:p w:rsidR="00F4361D" w:rsidRPr="000507F8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>Змістовий</w:t>
            </w:r>
            <w:proofErr w:type="spellEnd"/>
            <w:r w:rsidRPr="000507F8">
              <w:rPr>
                <w:rFonts w:ascii="Times New Roman" w:hAnsi="Times New Roman"/>
                <w:b/>
                <w:sz w:val="28"/>
                <w:szCs w:val="28"/>
              </w:rPr>
              <w:t xml:space="preserve"> модуль 5</w:t>
            </w:r>
            <w:r w:rsidRPr="00F4361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F4361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Видання як вид документа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Відвідування лекцій</w:t>
            </w:r>
          </w:p>
        </w:tc>
        <w:tc>
          <w:tcPr>
            <w:tcW w:w="849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Практична робота (в тому числі допуск, виконання, захист)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14" w:type="dxa"/>
          </w:tcPr>
          <w:p w:rsidR="00F4361D" w:rsidRDefault="00DD1B2F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833F0F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 для самостійної роботи</w:t>
            </w:r>
          </w:p>
        </w:tc>
        <w:tc>
          <w:tcPr>
            <w:tcW w:w="849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904" w:type="dxa"/>
          </w:tcPr>
          <w:p w:rsidR="00F4361D" w:rsidRDefault="00E813F8" w:rsidP="00E813F8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D1B2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F4361D" w:rsidTr="00833F0F">
        <w:tc>
          <w:tcPr>
            <w:tcW w:w="4947" w:type="dxa"/>
          </w:tcPr>
          <w:p w:rsidR="00F4361D" w:rsidRPr="00132E9D" w:rsidRDefault="00F4361D" w:rsidP="00E813F8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</w:t>
            </w:r>
            <w:r w:rsidR="00E813F8">
              <w:rPr>
                <w:rFonts w:ascii="Times New Roman" w:hAnsi="Times New Roman"/>
                <w:sz w:val="28"/>
                <w:szCs w:val="28"/>
                <w:lang w:val="uk-UA"/>
              </w:rPr>
              <w:t>контрольної роботи</w:t>
            </w:r>
          </w:p>
        </w:tc>
        <w:tc>
          <w:tcPr>
            <w:tcW w:w="849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4361D" w:rsidTr="00833F0F">
        <w:tc>
          <w:tcPr>
            <w:tcW w:w="4947" w:type="dxa"/>
          </w:tcPr>
          <w:p w:rsidR="00F4361D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 за змістовий модуль 5</w:t>
            </w:r>
          </w:p>
        </w:tc>
        <w:tc>
          <w:tcPr>
            <w:tcW w:w="849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4361D" w:rsidRDefault="00F4361D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14" w:type="dxa"/>
          </w:tcPr>
          <w:p w:rsidR="00F4361D" w:rsidRDefault="00E813F8" w:rsidP="00727B7E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F4361D" w:rsidTr="00735A7C">
        <w:tc>
          <w:tcPr>
            <w:tcW w:w="4947" w:type="dxa"/>
            <w:shd w:val="clear" w:color="auto" w:fill="F2F2F2" w:themeFill="background1" w:themeFillShade="F2"/>
          </w:tcPr>
          <w:p w:rsidR="00F4361D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Разом за ІІ семестр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F4361D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shd w:val="clear" w:color="auto" w:fill="F2F2F2" w:themeFill="background1" w:themeFillShade="F2"/>
          </w:tcPr>
          <w:p w:rsidR="00F4361D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F4361D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</w:tcPr>
          <w:p w:rsidR="00F4361D" w:rsidRPr="00205BAE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814" w:type="dxa"/>
            <w:shd w:val="clear" w:color="auto" w:fill="F2F2F2" w:themeFill="background1" w:themeFillShade="F2"/>
          </w:tcPr>
          <w:p w:rsidR="00F4361D" w:rsidRPr="00205BAE" w:rsidRDefault="00F4361D" w:rsidP="00735A7C">
            <w:pPr>
              <w:pStyle w:val="a5"/>
              <w:spacing w:after="0"/>
              <w:ind w:right="-2" w:firstLine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05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2F6EA4" w:rsidRPr="00E3102B" w:rsidRDefault="002F6EA4" w:rsidP="002F6EA4">
      <w:pPr>
        <w:pStyle w:val="a5"/>
        <w:spacing w:after="0"/>
        <w:ind w:right="-2" w:firstLine="0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2F6EA4" w:rsidRPr="00C92A1F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 w:rsidRPr="00C92A1F">
        <w:rPr>
          <w:b/>
          <w:szCs w:val="28"/>
        </w:rPr>
        <w:t>5. Засоби діагностики результатів навчання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Перевірка та оцінювання знань </w:t>
      </w:r>
      <w:r w:rsidR="006A6A68">
        <w:rPr>
          <w:color w:val="000000"/>
          <w:sz w:val="26"/>
          <w:szCs w:val="26"/>
        </w:rPr>
        <w:t>здобувачів освіти</w:t>
      </w:r>
      <w:r w:rsidRPr="00C638FA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1. Оцінювання знань </w:t>
      </w:r>
      <w:r w:rsidR="006A6A68">
        <w:rPr>
          <w:color w:val="000000"/>
          <w:sz w:val="26"/>
          <w:szCs w:val="26"/>
        </w:rPr>
        <w:t>здобувача освіти</w:t>
      </w:r>
      <w:r w:rsidRPr="00C638FA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C638FA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C638FA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Default="000507F8" w:rsidP="000507F8">
      <w:pPr>
        <w:pStyle w:val="11"/>
        <w:spacing w:line="276" w:lineRule="auto"/>
        <w:ind w:firstLine="851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3</w:t>
      </w:r>
      <w:r w:rsidRPr="00C638F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З</w:t>
      </w:r>
      <w:r w:rsidRPr="00C638FA">
        <w:rPr>
          <w:color w:val="000000"/>
          <w:sz w:val="26"/>
          <w:szCs w:val="26"/>
        </w:rPr>
        <w:t xml:space="preserve">ахист </w:t>
      </w:r>
      <w:r>
        <w:rPr>
          <w:color w:val="000000"/>
          <w:sz w:val="26"/>
          <w:szCs w:val="26"/>
        </w:rPr>
        <w:t>практичних</w:t>
      </w:r>
      <w:r w:rsidRPr="00C638FA">
        <w:rPr>
          <w:color w:val="000000"/>
          <w:sz w:val="26"/>
          <w:szCs w:val="26"/>
        </w:rPr>
        <w:t xml:space="preserve"> робіт. </w:t>
      </w:r>
    </w:p>
    <w:p w:rsidR="007E537A" w:rsidRPr="007E537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 w:rsidRPr="007E537A">
        <w:rPr>
          <w:color w:val="000000"/>
          <w:sz w:val="26"/>
          <w:szCs w:val="26"/>
        </w:rPr>
        <w:t>4. Тестування.</w:t>
      </w:r>
    </w:p>
    <w:p w:rsidR="000507F8" w:rsidRPr="00C638FA" w:rsidRDefault="007E537A" w:rsidP="000507F8">
      <w:pPr>
        <w:pStyle w:val="11"/>
        <w:spacing w:line="276" w:lineRule="auto"/>
        <w:ind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5</w:t>
      </w:r>
      <w:r w:rsidR="000507F8" w:rsidRPr="00C638FA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2F6EA4" w:rsidRDefault="000507F8" w:rsidP="000507F8">
      <w:pPr>
        <w:shd w:val="clear" w:color="auto" w:fill="FFFFFF"/>
        <w:tabs>
          <w:tab w:val="left" w:pos="950"/>
        </w:tabs>
        <w:spacing w:line="276" w:lineRule="auto"/>
        <w:ind w:left="710" w:right="-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7E537A">
        <w:rPr>
          <w:color w:val="000000"/>
          <w:sz w:val="26"/>
          <w:szCs w:val="26"/>
          <w:lang w:val="ru-RU"/>
        </w:rPr>
        <w:t>6</w:t>
      </w:r>
      <w:r w:rsidRPr="00C638FA">
        <w:rPr>
          <w:color w:val="000000"/>
          <w:sz w:val="26"/>
          <w:szCs w:val="26"/>
        </w:rPr>
        <w:t>. Проведення заліку.</w:t>
      </w:r>
    </w:p>
    <w:p w:rsidR="00A73779" w:rsidRDefault="00A73779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2F6EA4" w:rsidRPr="00E3102B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</w:rPr>
        <w:lastRenderedPageBreak/>
        <w:t>6</w:t>
      </w:r>
      <w:r w:rsidRPr="00E3102B">
        <w:rPr>
          <w:b/>
          <w:szCs w:val="28"/>
        </w:rPr>
        <w:t>. Інструменти, обладнання та програмне забезпечення, використання яких передбачає дисципліна</w:t>
      </w:r>
    </w:p>
    <w:p w:rsidR="00502210" w:rsidRPr="00C1197A" w:rsidRDefault="00502210" w:rsidP="00502210">
      <w:pPr>
        <w:pStyle w:val="11"/>
      </w:pPr>
      <w:r>
        <w:rPr>
          <w:szCs w:val="24"/>
        </w:rPr>
        <w:t xml:space="preserve">   </w:t>
      </w:r>
    </w:p>
    <w:p w:rsidR="002F6EA4" w:rsidRPr="00502210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</w:p>
    <w:p w:rsidR="002F6EA4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Cs w:val="28"/>
        </w:rPr>
      </w:pPr>
      <w:r>
        <w:rPr>
          <w:b/>
          <w:szCs w:val="28"/>
          <w:lang w:val="ru-RU"/>
        </w:rPr>
        <w:t>7</w:t>
      </w:r>
      <w:r w:rsidRPr="005024E1">
        <w:rPr>
          <w:b/>
          <w:szCs w:val="28"/>
        </w:rPr>
        <w:t>. Інформаційні ресурси</w:t>
      </w:r>
    </w:p>
    <w:p w:rsidR="002F6EA4" w:rsidRDefault="002F6EA4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rPr>
          <w:b/>
          <w:szCs w:val="28"/>
        </w:rPr>
      </w:pPr>
      <w:r>
        <w:rPr>
          <w:b/>
          <w:szCs w:val="28"/>
        </w:rPr>
        <w:t>Базові (основні):</w:t>
      </w:r>
    </w:p>
    <w:p w:rsidR="00272142" w:rsidRPr="00272142" w:rsidRDefault="002F6EA4" w:rsidP="00DC00F3">
      <w:pPr>
        <w:pStyle w:val="11"/>
        <w:spacing w:line="276" w:lineRule="auto"/>
        <w:ind w:firstLine="567"/>
      </w:pPr>
      <w:r w:rsidRPr="00126ABD">
        <w:t>1</w:t>
      </w:r>
      <w:r w:rsidR="009D1F5A">
        <w:t xml:space="preserve">. </w:t>
      </w:r>
      <w:r w:rsidR="00272142" w:rsidRPr="00272142">
        <w:t xml:space="preserve">Данькевич  Ю. В. </w:t>
      </w:r>
      <w:proofErr w:type="spellStart"/>
      <w:r w:rsidR="00272142" w:rsidRPr="00272142">
        <w:t>Документаційний</w:t>
      </w:r>
      <w:proofErr w:type="spellEnd"/>
      <w:r w:rsidR="00272142" w:rsidRPr="00272142">
        <w:t xml:space="preserve"> сервіс. К.: Ліра-К, 2020.</w:t>
      </w:r>
    </w:p>
    <w:p w:rsidR="009D1F5A" w:rsidRPr="00272142" w:rsidRDefault="00C80A01" w:rsidP="00DC00F3">
      <w:pPr>
        <w:ind w:firstLine="567"/>
        <w:jc w:val="both"/>
      </w:pPr>
      <w:r>
        <w:t>2.</w:t>
      </w:r>
      <w:r w:rsidR="00272142" w:rsidRPr="00272142">
        <w:t xml:space="preserve"> Данькевич Ю., </w:t>
      </w:r>
      <w:proofErr w:type="spellStart"/>
      <w:r w:rsidR="00272142" w:rsidRPr="00272142">
        <w:t>Головченко</w:t>
      </w:r>
      <w:proofErr w:type="spellEnd"/>
      <w:r w:rsidR="00272142" w:rsidRPr="00272142">
        <w:t xml:space="preserve"> М. Практикум з фаху. К.: Ліра-К, 2020</w:t>
      </w:r>
    </w:p>
    <w:p w:rsidR="00272142" w:rsidRPr="00272142" w:rsidRDefault="00C80A01" w:rsidP="00DC00F3">
      <w:pPr>
        <w:pStyle w:val="11"/>
        <w:spacing w:line="276" w:lineRule="auto"/>
        <w:ind w:firstLine="567"/>
      </w:pPr>
      <w:r>
        <w:t>3</w:t>
      </w:r>
      <w:r w:rsidR="009D1F5A" w:rsidRPr="00272142">
        <w:t xml:space="preserve">. </w:t>
      </w:r>
      <w:proofErr w:type="spellStart"/>
      <w:r w:rsidR="009D1F5A" w:rsidRPr="00272142">
        <w:t>Комова</w:t>
      </w:r>
      <w:proofErr w:type="spellEnd"/>
      <w:r w:rsidR="009D1F5A" w:rsidRPr="00272142">
        <w:t xml:space="preserve"> М. В. </w:t>
      </w:r>
      <w:proofErr w:type="spellStart"/>
      <w:r w:rsidR="009D1F5A" w:rsidRPr="00272142">
        <w:t>Пелещишин</w:t>
      </w:r>
      <w:proofErr w:type="spellEnd"/>
      <w:r w:rsidR="009D1F5A" w:rsidRPr="00272142">
        <w:t xml:space="preserve">, Т. М. </w:t>
      </w:r>
      <w:proofErr w:type="spellStart"/>
      <w:r w:rsidR="009D1F5A" w:rsidRPr="00272142">
        <w:t>Білущак</w:t>
      </w:r>
      <w:proofErr w:type="spellEnd"/>
      <w:r w:rsidR="009D1F5A" w:rsidRPr="00272142">
        <w:t xml:space="preserve">. Керування </w:t>
      </w:r>
      <w:proofErr w:type="spellStart"/>
      <w:r w:rsidR="009D1F5A" w:rsidRPr="00272142">
        <w:t>документаційними</w:t>
      </w:r>
      <w:proofErr w:type="spellEnd"/>
      <w:r w:rsidR="009D1F5A" w:rsidRPr="00272142">
        <w:t xml:space="preserve"> процесами: </w:t>
      </w:r>
      <w:proofErr w:type="spellStart"/>
      <w:r w:rsidR="009D1F5A" w:rsidRPr="00272142">
        <w:t>навч</w:t>
      </w:r>
      <w:proofErr w:type="spellEnd"/>
      <w:r w:rsidR="009D1F5A" w:rsidRPr="00272142">
        <w:t xml:space="preserve">. </w:t>
      </w:r>
      <w:proofErr w:type="spellStart"/>
      <w:r w:rsidR="009D1F5A" w:rsidRPr="00272142">
        <w:t>посіб</w:t>
      </w:r>
      <w:proofErr w:type="spellEnd"/>
      <w:r w:rsidR="009D1F5A" w:rsidRPr="00272142">
        <w:t xml:space="preserve">. Львів, 2013. 188 с. </w:t>
      </w:r>
    </w:p>
    <w:p w:rsidR="00272142" w:rsidRPr="00272142" w:rsidRDefault="00C80A01" w:rsidP="00DC00F3">
      <w:pPr>
        <w:pStyle w:val="11"/>
        <w:spacing w:line="276" w:lineRule="auto"/>
        <w:ind w:firstLine="567"/>
      </w:pPr>
      <w:r>
        <w:t>4</w:t>
      </w:r>
      <w:r w:rsidR="009D1F5A" w:rsidRPr="00272142">
        <w:t xml:space="preserve">. </w:t>
      </w:r>
      <w:proofErr w:type="spellStart"/>
      <w:r w:rsidR="009D1F5A" w:rsidRPr="00272142">
        <w:t>Кулешов</w:t>
      </w:r>
      <w:proofErr w:type="spellEnd"/>
      <w:r w:rsidR="009D1F5A" w:rsidRPr="00272142">
        <w:t xml:space="preserve"> С.Г. Загальне </w:t>
      </w:r>
      <w:proofErr w:type="spellStart"/>
      <w:r w:rsidR="009D1F5A" w:rsidRPr="00272142">
        <w:t>документознавство</w:t>
      </w:r>
      <w:proofErr w:type="spellEnd"/>
      <w:r w:rsidR="009D1F5A" w:rsidRPr="00272142">
        <w:t xml:space="preserve">: </w:t>
      </w:r>
      <w:proofErr w:type="spellStart"/>
      <w:r w:rsidR="009D1F5A" w:rsidRPr="00272142">
        <w:t>навч</w:t>
      </w:r>
      <w:proofErr w:type="spellEnd"/>
      <w:r w:rsidR="009D1F5A" w:rsidRPr="00272142">
        <w:t xml:space="preserve">. </w:t>
      </w:r>
      <w:proofErr w:type="spellStart"/>
      <w:r w:rsidR="009D1F5A" w:rsidRPr="00272142">
        <w:t>посіб</w:t>
      </w:r>
      <w:proofErr w:type="spellEnd"/>
      <w:r w:rsidR="009D1F5A" w:rsidRPr="00272142">
        <w:t xml:space="preserve">. Київ, 2012. 123 с. </w:t>
      </w:r>
    </w:p>
    <w:p w:rsidR="00272142" w:rsidRDefault="00C80A01" w:rsidP="00DC00F3">
      <w:pPr>
        <w:pStyle w:val="11"/>
        <w:spacing w:line="276" w:lineRule="auto"/>
        <w:ind w:firstLine="567"/>
      </w:pPr>
      <w:r>
        <w:t>5</w:t>
      </w:r>
      <w:r w:rsidR="009D1F5A" w:rsidRPr="00272142">
        <w:t xml:space="preserve">. </w:t>
      </w:r>
      <w:proofErr w:type="spellStart"/>
      <w:r w:rsidR="001E5EFD">
        <w:t>Лісіна</w:t>
      </w:r>
      <w:proofErr w:type="spellEnd"/>
      <w:r w:rsidR="001E5EFD">
        <w:t xml:space="preserve"> С. О. </w:t>
      </w:r>
      <w:proofErr w:type="spellStart"/>
      <w:r w:rsidR="001E5EFD">
        <w:t>Документні</w:t>
      </w:r>
      <w:proofErr w:type="spellEnd"/>
      <w:r w:rsidR="001E5EFD">
        <w:t xml:space="preserve"> ресурси : </w:t>
      </w:r>
      <w:proofErr w:type="spellStart"/>
      <w:r w:rsidR="001E5EFD">
        <w:t>навч</w:t>
      </w:r>
      <w:proofErr w:type="spellEnd"/>
      <w:r w:rsidR="001E5EFD">
        <w:t xml:space="preserve">. </w:t>
      </w:r>
      <w:proofErr w:type="spellStart"/>
      <w:r w:rsidR="001E5EFD">
        <w:t>посіб</w:t>
      </w:r>
      <w:proofErr w:type="spellEnd"/>
      <w:r w:rsidR="001E5EFD">
        <w:t xml:space="preserve">. Львів : Вид-во Львів. політехніки, 2013. 240 с. (Сер. "Інформація. Комунікація. Документація"; вип. 1). </w:t>
      </w:r>
    </w:p>
    <w:p w:rsidR="001E5EFD" w:rsidRDefault="00C80A01" w:rsidP="00DC00F3">
      <w:pPr>
        <w:pStyle w:val="11"/>
        <w:spacing w:line="276" w:lineRule="auto"/>
        <w:ind w:firstLine="567"/>
      </w:pPr>
      <w:r>
        <w:t>6</w:t>
      </w:r>
      <w:r w:rsidR="001E5EFD">
        <w:t xml:space="preserve">. </w:t>
      </w:r>
      <w:proofErr w:type="spellStart"/>
      <w:r w:rsidR="001E5EFD">
        <w:t>Палеха</w:t>
      </w:r>
      <w:proofErr w:type="spellEnd"/>
      <w:r w:rsidR="001E5EFD">
        <w:t xml:space="preserve"> Ю. І. Методи та засоби документування : </w:t>
      </w:r>
      <w:proofErr w:type="spellStart"/>
      <w:r w:rsidR="001E5EFD">
        <w:t>навч.-практ</w:t>
      </w:r>
      <w:proofErr w:type="spellEnd"/>
      <w:r w:rsidR="001E5EFD">
        <w:t xml:space="preserve">. </w:t>
      </w:r>
      <w:proofErr w:type="spellStart"/>
      <w:r w:rsidR="001E5EFD">
        <w:t>посіб</w:t>
      </w:r>
      <w:proofErr w:type="spellEnd"/>
      <w:r w:rsidR="001E5EFD">
        <w:t xml:space="preserve">. / </w:t>
      </w:r>
      <w:proofErr w:type="spellStart"/>
      <w:r w:rsidR="001E5EFD">
        <w:t>Палеха</w:t>
      </w:r>
      <w:proofErr w:type="spellEnd"/>
      <w:r w:rsidR="001E5EFD">
        <w:t xml:space="preserve"> Ю. І., </w:t>
      </w:r>
      <w:proofErr w:type="spellStart"/>
      <w:r w:rsidR="001E5EFD">
        <w:t>Алексєєнко</w:t>
      </w:r>
      <w:proofErr w:type="spellEnd"/>
      <w:r w:rsidR="001E5EFD">
        <w:t xml:space="preserve"> К. М. ; Нац. транспорт. ун-т. — Київ : Ліра-К, 2022. — 343 с. : іл.</w:t>
      </w:r>
    </w:p>
    <w:p w:rsidR="00272142" w:rsidRDefault="009D1F5A" w:rsidP="00DC00F3">
      <w:pPr>
        <w:pStyle w:val="11"/>
        <w:spacing w:line="276" w:lineRule="auto"/>
        <w:ind w:firstLine="567"/>
      </w:pPr>
      <w:r>
        <w:t xml:space="preserve"> </w:t>
      </w:r>
      <w:r w:rsidR="00C80A01">
        <w:t>7</w:t>
      </w:r>
      <w:r>
        <w:t xml:space="preserve">. </w:t>
      </w:r>
      <w:proofErr w:type="spellStart"/>
      <w:r>
        <w:t>Палеха</w:t>
      </w:r>
      <w:proofErr w:type="spellEnd"/>
      <w:r>
        <w:t xml:space="preserve"> Ю. І. Леміш Н. О. Загальне </w:t>
      </w:r>
      <w:proofErr w:type="spellStart"/>
      <w:r>
        <w:t>документознавство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Вид. 2-ге, </w:t>
      </w:r>
      <w:proofErr w:type="spellStart"/>
      <w:r>
        <w:t>доп</w:t>
      </w:r>
      <w:proofErr w:type="spellEnd"/>
      <w:r>
        <w:t xml:space="preserve">. і перероб. Київ, 2009. 434 с. </w:t>
      </w:r>
    </w:p>
    <w:p w:rsidR="001E5EFD" w:rsidRDefault="00C80A01" w:rsidP="00DC00F3">
      <w:pPr>
        <w:pStyle w:val="11"/>
        <w:spacing w:line="276" w:lineRule="auto"/>
        <w:ind w:firstLine="567"/>
      </w:pPr>
      <w:r>
        <w:t xml:space="preserve">8. </w:t>
      </w:r>
      <w:proofErr w:type="spellStart"/>
      <w:r w:rsidR="001E5EFD">
        <w:t>Швецова-Водка</w:t>
      </w:r>
      <w:proofErr w:type="spellEnd"/>
      <w:r w:rsidR="001E5EFD">
        <w:t xml:space="preserve"> Г. М. Загальна теорія документа і книги : </w:t>
      </w:r>
      <w:proofErr w:type="spellStart"/>
      <w:r w:rsidR="001E5EFD">
        <w:t>навч</w:t>
      </w:r>
      <w:proofErr w:type="spellEnd"/>
      <w:r w:rsidR="001E5EFD">
        <w:t xml:space="preserve">. </w:t>
      </w:r>
      <w:proofErr w:type="spellStart"/>
      <w:r w:rsidR="001E5EFD">
        <w:t>посіб</w:t>
      </w:r>
      <w:proofErr w:type="spellEnd"/>
      <w:r w:rsidR="001E5EFD">
        <w:t>. Київ : Знання, 2014. 405 с. (Вища освіта XXI століття)</w:t>
      </w:r>
    </w:p>
    <w:p w:rsidR="00272142" w:rsidRDefault="00C80A01" w:rsidP="00DC00F3">
      <w:pPr>
        <w:pStyle w:val="11"/>
        <w:spacing w:line="276" w:lineRule="auto"/>
        <w:ind w:firstLine="567"/>
      </w:pPr>
      <w:r>
        <w:t>9</w:t>
      </w:r>
      <w:r w:rsidR="00C57C9A">
        <w:t xml:space="preserve">. </w:t>
      </w:r>
      <w:proofErr w:type="spellStart"/>
      <w:r w:rsidR="00C57C9A">
        <w:t>Швецова-Водка</w:t>
      </w:r>
      <w:proofErr w:type="spellEnd"/>
      <w:r w:rsidR="00C57C9A">
        <w:t xml:space="preserve"> Г., Костенко М. </w:t>
      </w:r>
      <w:proofErr w:type="spellStart"/>
      <w:r w:rsidR="009D1F5A">
        <w:t>Документознавство</w:t>
      </w:r>
      <w:proofErr w:type="spellEnd"/>
      <w:r w:rsidR="009D1F5A">
        <w:t xml:space="preserve"> : </w:t>
      </w:r>
      <w:proofErr w:type="spellStart"/>
      <w:r w:rsidR="00C57C9A">
        <w:t>навч</w:t>
      </w:r>
      <w:proofErr w:type="spellEnd"/>
      <w:r w:rsidR="00C57C9A">
        <w:t xml:space="preserve">. </w:t>
      </w:r>
      <w:proofErr w:type="spellStart"/>
      <w:r w:rsidR="00C57C9A">
        <w:t>посіб</w:t>
      </w:r>
      <w:proofErr w:type="spellEnd"/>
      <w:r w:rsidR="00C57C9A">
        <w:t>. К. : Кондор,</w:t>
      </w:r>
      <w:r w:rsidR="00272142">
        <w:t xml:space="preserve"> 20</w:t>
      </w:r>
      <w:r w:rsidR="00C57C9A">
        <w:t>21</w:t>
      </w:r>
      <w:r w:rsidR="00272142">
        <w:t>. 398 с.</w:t>
      </w:r>
    </w:p>
    <w:p w:rsidR="00272142" w:rsidRDefault="00272142" w:rsidP="00DC00F3">
      <w:pPr>
        <w:pStyle w:val="11"/>
        <w:spacing w:line="276" w:lineRule="auto"/>
        <w:ind w:firstLine="567"/>
      </w:pPr>
    </w:p>
    <w:p w:rsidR="00272142" w:rsidRPr="00272142" w:rsidRDefault="009D1F5A" w:rsidP="00DC00F3">
      <w:pPr>
        <w:pStyle w:val="11"/>
        <w:spacing w:line="276" w:lineRule="auto"/>
        <w:ind w:firstLine="567"/>
        <w:rPr>
          <w:b/>
        </w:rPr>
      </w:pPr>
      <w:r w:rsidRPr="00272142">
        <w:rPr>
          <w:b/>
        </w:rPr>
        <w:t xml:space="preserve">Допоміжні джерела </w:t>
      </w:r>
    </w:p>
    <w:p w:rsidR="00272142" w:rsidRDefault="009D1F5A" w:rsidP="00DC00F3">
      <w:pPr>
        <w:pStyle w:val="11"/>
        <w:spacing w:line="276" w:lineRule="auto"/>
        <w:ind w:firstLine="567"/>
      </w:pPr>
      <w:r>
        <w:t>1</w:t>
      </w:r>
      <w:r w:rsidR="00C80A01">
        <w:t>0</w:t>
      </w:r>
      <w:r>
        <w:t xml:space="preserve">. </w:t>
      </w:r>
      <w:proofErr w:type="spellStart"/>
      <w:r>
        <w:t>Бездрабко</w:t>
      </w:r>
      <w:proofErr w:type="spellEnd"/>
      <w:r>
        <w:t xml:space="preserve"> В. В. Сучасне </w:t>
      </w:r>
      <w:proofErr w:type="spellStart"/>
      <w:r>
        <w:t>документознавство</w:t>
      </w:r>
      <w:proofErr w:type="spellEnd"/>
      <w:r>
        <w:t xml:space="preserve"> в Україні: концепції, перспективи розвитку. // Український історичний журнал, 2008. № 6. С. 165-182. URL: http://resource.history.org.ua/publ/journal_2008_6_165 </w:t>
      </w:r>
    </w:p>
    <w:p w:rsidR="00272142" w:rsidRDefault="00C80A01" w:rsidP="00DC00F3">
      <w:pPr>
        <w:pStyle w:val="11"/>
        <w:spacing w:line="276" w:lineRule="auto"/>
        <w:ind w:firstLine="567"/>
      </w:pPr>
      <w:r>
        <w:t>11</w:t>
      </w:r>
      <w:r w:rsidR="009D1F5A">
        <w:t xml:space="preserve">. </w:t>
      </w:r>
      <w:proofErr w:type="spellStart"/>
      <w:r>
        <w:t>Документознавство</w:t>
      </w:r>
      <w:proofErr w:type="spellEnd"/>
      <w:r>
        <w:t xml:space="preserve"> в сучасному світі: виклики та завдання //збірник статей </w:t>
      </w:r>
      <w:r w:rsidR="001F2079">
        <w:t>ІІІ Всеукраїнської науково-</w:t>
      </w:r>
      <w:r>
        <w:t xml:space="preserve">практичної </w:t>
      </w:r>
      <w:proofErr w:type="spellStart"/>
      <w:r>
        <w:t>Інтернет-конференції</w:t>
      </w:r>
      <w:proofErr w:type="spellEnd"/>
      <w:r>
        <w:t>.</w:t>
      </w:r>
      <w:r w:rsidR="001F2079">
        <w:t xml:space="preserve"> 2017 р. </w:t>
      </w:r>
    </w:p>
    <w:p w:rsidR="00C80A01" w:rsidRDefault="00C80A01" w:rsidP="00DC00F3">
      <w:pPr>
        <w:pStyle w:val="11"/>
        <w:spacing w:line="276" w:lineRule="auto"/>
        <w:ind w:firstLine="567"/>
      </w:pPr>
      <w:r>
        <w:t xml:space="preserve">12. </w:t>
      </w:r>
      <w:proofErr w:type="spellStart"/>
      <w:r>
        <w:t>Кулешов</w:t>
      </w:r>
      <w:proofErr w:type="spellEnd"/>
      <w:r>
        <w:t xml:space="preserve"> С. Г., Бойко В. Ф. Періодизація уніфікації офіційних документів в Україні. Архіви України. № 1(295). Київ, 2015. С. 111–128. URL: https://archives.gov.ua/wpcontent/uploads/09-7.pdf</w:t>
      </w:r>
    </w:p>
    <w:p w:rsidR="007E4D89" w:rsidRDefault="007E4D89" w:rsidP="00DC00F3">
      <w:pPr>
        <w:shd w:val="clear" w:color="auto" w:fill="FFFFFF"/>
        <w:spacing w:after="0"/>
        <w:ind w:firstLine="567"/>
        <w:jc w:val="both"/>
      </w:pPr>
      <w:r>
        <w:rPr>
          <w:rFonts w:eastAsia="Times New Roman" w:cs="Times New Roman"/>
          <w:szCs w:val="28"/>
          <w:lang w:eastAsia="ru-RU"/>
        </w:rPr>
        <w:t xml:space="preserve">13. </w:t>
      </w:r>
      <w:r w:rsidRPr="007E4D89">
        <w:rPr>
          <w:rFonts w:eastAsia="Times New Roman" w:cs="Times New Roman"/>
          <w:szCs w:val="28"/>
          <w:lang w:val="en-US" w:eastAsia="ru-RU"/>
        </w:rPr>
        <w:t xml:space="preserve">Society. Document. Communication.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Соціум</w:t>
      </w:r>
      <w:proofErr w:type="spellEnd"/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r w:rsidRPr="007E4D89">
        <w:rPr>
          <w:rFonts w:eastAsia="Times New Roman" w:cs="Times New Roman"/>
          <w:szCs w:val="28"/>
          <w:lang w:val="ru-RU" w:eastAsia="ru-RU"/>
        </w:rPr>
        <w:t>Документ</w:t>
      </w:r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Комунікація</w:t>
      </w:r>
      <w:proofErr w:type="spellEnd"/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зб</w:t>
      </w:r>
      <w:proofErr w:type="spellEnd"/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r w:rsidRPr="007E4D89">
        <w:rPr>
          <w:rFonts w:eastAsia="Times New Roman" w:cs="Times New Roman"/>
          <w:szCs w:val="28"/>
          <w:lang w:val="ru-RU" w:eastAsia="ru-RU"/>
        </w:rPr>
        <w:t>наук</w:t>
      </w:r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праць</w:t>
      </w:r>
      <w:proofErr w:type="spellEnd"/>
      <w:r w:rsidRPr="007E4D89">
        <w:rPr>
          <w:rFonts w:eastAsia="Times New Roman" w:cs="Times New Roman"/>
          <w:szCs w:val="28"/>
          <w:lang w:val="en-US" w:eastAsia="ru-RU"/>
        </w:rPr>
        <w:t xml:space="preserve">. </w:t>
      </w:r>
      <w:r w:rsidRPr="007E4D89">
        <w:rPr>
          <w:rFonts w:eastAsia="Times New Roman" w:cs="Times New Roman"/>
          <w:szCs w:val="28"/>
          <w:lang w:val="ru-RU" w:eastAsia="ru-RU"/>
        </w:rPr>
        <w:t>Переяслав</w:t>
      </w:r>
      <w:r w:rsidRPr="007E4D89">
        <w:rPr>
          <w:rFonts w:eastAsia="Times New Roman" w:cs="Times New Roman"/>
          <w:szCs w:val="28"/>
          <w:lang w:val="en-US" w:eastAsia="ru-RU"/>
        </w:rPr>
        <w:t xml:space="preserve">: </w:t>
      </w:r>
      <w:r w:rsidRPr="007E4D89">
        <w:rPr>
          <w:rFonts w:eastAsia="Times New Roman" w:cs="Times New Roman"/>
          <w:szCs w:val="28"/>
          <w:lang w:val="ru-RU" w:eastAsia="ru-RU"/>
        </w:rPr>
        <w:t>ФОП</w:t>
      </w:r>
      <w:r w:rsidRPr="007E4D89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Домбровська</w:t>
      </w:r>
      <w:proofErr w:type="spellEnd"/>
      <w:r w:rsidRPr="007E4D89">
        <w:rPr>
          <w:rFonts w:eastAsia="Times New Roman" w:cs="Times New Roman"/>
          <w:szCs w:val="28"/>
          <w:lang w:val="en-US" w:eastAsia="ru-RU"/>
        </w:rPr>
        <w:t xml:space="preserve"> </w:t>
      </w:r>
      <w:r w:rsidRPr="007E4D89">
        <w:rPr>
          <w:rFonts w:eastAsia="Times New Roman" w:cs="Times New Roman"/>
          <w:szCs w:val="28"/>
          <w:lang w:val="ru-RU" w:eastAsia="ru-RU"/>
        </w:rPr>
        <w:t>Я</w:t>
      </w:r>
      <w:r w:rsidRPr="007E4D89">
        <w:rPr>
          <w:rFonts w:eastAsia="Times New Roman" w:cs="Times New Roman"/>
          <w:szCs w:val="28"/>
          <w:lang w:val="en-US" w:eastAsia="ru-RU"/>
        </w:rPr>
        <w:t>.</w:t>
      </w:r>
      <w:r w:rsidRPr="007E4D89">
        <w:rPr>
          <w:rFonts w:eastAsia="Times New Roman" w:cs="Times New Roman"/>
          <w:szCs w:val="28"/>
          <w:lang w:val="ru-RU" w:eastAsia="ru-RU"/>
        </w:rPr>
        <w:t>М</w:t>
      </w:r>
      <w:r w:rsidRPr="007E4D89">
        <w:rPr>
          <w:rFonts w:eastAsia="Times New Roman" w:cs="Times New Roman"/>
          <w:szCs w:val="28"/>
          <w:lang w:val="en-US" w:eastAsia="ru-RU"/>
        </w:rPr>
        <w:t xml:space="preserve">. 2022. </w:t>
      </w:r>
      <w:proofErr w:type="spellStart"/>
      <w:r w:rsidRPr="007E4D89">
        <w:rPr>
          <w:rFonts w:eastAsia="Times New Roman" w:cs="Times New Roman"/>
          <w:szCs w:val="28"/>
          <w:lang w:val="ru-RU" w:eastAsia="ru-RU"/>
        </w:rPr>
        <w:t>Вип</w:t>
      </w:r>
      <w:proofErr w:type="spellEnd"/>
      <w:r w:rsidRPr="00A206DF">
        <w:rPr>
          <w:rFonts w:eastAsia="Times New Roman" w:cs="Times New Roman"/>
          <w:szCs w:val="28"/>
          <w:lang w:val="ru-RU" w:eastAsia="ru-RU"/>
        </w:rPr>
        <w:t xml:space="preserve">. 17. 254 </w:t>
      </w:r>
      <w:r w:rsidRPr="007E4D89">
        <w:rPr>
          <w:rFonts w:eastAsia="Times New Roman" w:cs="Times New Roman"/>
          <w:szCs w:val="28"/>
          <w:lang w:val="ru-RU" w:eastAsia="ru-RU"/>
        </w:rPr>
        <w:t>с</w:t>
      </w:r>
      <w:r w:rsidRPr="00A206DF">
        <w:rPr>
          <w:rFonts w:ascii="Arial" w:eastAsia="Times New Roman" w:hAnsi="Arial" w:cs="Arial"/>
          <w:sz w:val="15"/>
          <w:szCs w:val="15"/>
          <w:lang w:val="ru-RU" w:eastAsia="ru-RU"/>
        </w:rPr>
        <w:t>.</w:t>
      </w:r>
    </w:p>
    <w:p w:rsidR="00272142" w:rsidRDefault="00C80A01" w:rsidP="00DC00F3">
      <w:pPr>
        <w:pStyle w:val="11"/>
        <w:spacing w:line="276" w:lineRule="auto"/>
        <w:ind w:firstLine="567"/>
      </w:pPr>
      <w:r>
        <w:t>1</w:t>
      </w:r>
      <w:r w:rsidR="007E4D89">
        <w:t>4</w:t>
      </w:r>
      <w:r w:rsidR="009D1F5A">
        <w:t xml:space="preserve">. ДСТУ 3017:2015 «Інформація та документація. Видання. Основні види. Терміни та визначення понять». Київ, 2016. </w:t>
      </w:r>
    </w:p>
    <w:p w:rsidR="007E4D89" w:rsidRDefault="00C80A01" w:rsidP="00DC00F3">
      <w:pPr>
        <w:pStyle w:val="11"/>
        <w:spacing w:line="276" w:lineRule="auto"/>
        <w:ind w:firstLine="567"/>
      </w:pPr>
      <w:r>
        <w:lastRenderedPageBreak/>
        <w:t>1</w:t>
      </w:r>
      <w:r w:rsidR="007E4D89">
        <w:t>5</w:t>
      </w:r>
      <w:r w:rsidR="009D1F5A">
        <w:t xml:space="preserve">. ДСТУ 3843-99 «Державна уніфікована система документації. Основні положення». Київ, 2000. </w:t>
      </w:r>
    </w:p>
    <w:p w:rsidR="00272142" w:rsidRDefault="009D1F5A" w:rsidP="00DC00F3">
      <w:pPr>
        <w:pStyle w:val="11"/>
        <w:spacing w:line="276" w:lineRule="auto"/>
        <w:ind w:firstLine="567"/>
      </w:pPr>
      <w:r>
        <w:t>1</w:t>
      </w:r>
      <w:r w:rsidR="007E4D89">
        <w:t>6</w:t>
      </w:r>
      <w:r>
        <w:t xml:space="preserve">. ДСТУ 3844-99 «Державна уніфікована система документації. Формуляр-зразок. Вимоги до побудови». Київ, 2000. </w:t>
      </w:r>
    </w:p>
    <w:p w:rsidR="00272142" w:rsidRDefault="009D1F5A" w:rsidP="00DC00F3">
      <w:pPr>
        <w:pStyle w:val="11"/>
        <w:spacing w:line="276" w:lineRule="auto"/>
        <w:ind w:firstLine="567"/>
      </w:pPr>
      <w:r>
        <w:t>1</w:t>
      </w:r>
      <w:r w:rsidR="007E4D89">
        <w:t>7</w:t>
      </w:r>
      <w:r>
        <w:t xml:space="preserve">. ДСТУ 3017:2015 </w:t>
      </w:r>
      <w:r w:rsidR="00272142" w:rsidRPr="001C1566">
        <w:rPr>
          <w:sz w:val="26"/>
          <w:szCs w:val="26"/>
        </w:rPr>
        <w:t>Інформація та документація. Видання. Основні види. Терміни та визначення понять</w:t>
      </w:r>
      <w:r>
        <w:t xml:space="preserve">. </w:t>
      </w:r>
      <w:r w:rsidR="00272142">
        <w:rPr>
          <w:sz w:val="26"/>
          <w:szCs w:val="26"/>
        </w:rPr>
        <w:t xml:space="preserve">На </w:t>
      </w:r>
      <w:r w:rsidR="00272142" w:rsidRPr="001C1566">
        <w:rPr>
          <w:sz w:val="26"/>
          <w:szCs w:val="26"/>
        </w:rPr>
        <w:t>замін</w:t>
      </w:r>
      <w:r w:rsidR="00272142">
        <w:rPr>
          <w:sz w:val="26"/>
          <w:szCs w:val="26"/>
        </w:rPr>
        <w:t>у ДСТУ 3017–95; чинний від 2016 – 07.</w:t>
      </w:r>
      <w:r w:rsidR="00272142" w:rsidRPr="001C1566">
        <w:rPr>
          <w:sz w:val="26"/>
          <w:szCs w:val="26"/>
        </w:rPr>
        <w:t>01.</w:t>
      </w:r>
    </w:p>
    <w:p w:rsidR="00272142" w:rsidRDefault="009D1F5A" w:rsidP="00DC00F3">
      <w:pPr>
        <w:pStyle w:val="11"/>
        <w:spacing w:line="276" w:lineRule="auto"/>
        <w:ind w:firstLine="567"/>
      </w:pPr>
      <w:r>
        <w:t>1</w:t>
      </w:r>
      <w:r w:rsidR="007E4D89">
        <w:t>8</w:t>
      </w:r>
      <w:r>
        <w:t xml:space="preserve">. </w:t>
      </w:r>
      <w:proofErr w:type="spellStart"/>
      <w:r>
        <w:t>ДК</w:t>
      </w:r>
      <w:proofErr w:type="spellEnd"/>
      <w:r>
        <w:t xml:space="preserve"> 010-98. Державний класифікатор управлінської документації. Київ,: Держстандарт України, 1999. </w:t>
      </w:r>
    </w:p>
    <w:p w:rsidR="00272142" w:rsidRDefault="00272142" w:rsidP="00DC00F3">
      <w:pPr>
        <w:pStyle w:val="11"/>
        <w:spacing w:line="276" w:lineRule="auto"/>
        <w:ind w:firstLine="567"/>
      </w:pPr>
      <w:r>
        <w:t>1</w:t>
      </w:r>
      <w:r w:rsidR="007E4D89">
        <w:t>9</w:t>
      </w:r>
      <w:r w:rsidR="009D1F5A">
        <w:t>. ДСТУ 1.5:2015 «Національна стандартизація. Правила розроблення, викладання та оформлення національних нормативних документів»/ Київ,</w:t>
      </w:r>
      <w:r>
        <w:t xml:space="preserve"> </w:t>
      </w:r>
      <w:r w:rsidR="009D1F5A">
        <w:t xml:space="preserve">2016. </w:t>
      </w:r>
    </w:p>
    <w:p w:rsidR="00272142" w:rsidRDefault="00272142" w:rsidP="009D1F5A">
      <w:pPr>
        <w:pStyle w:val="11"/>
        <w:spacing w:line="276" w:lineRule="auto"/>
      </w:pPr>
    </w:p>
    <w:p w:rsidR="00272142" w:rsidRPr="00272142" w:rsidRDefault="009D1F5A" w:rsidP="009D1F5A">
      <w:pPr>
        <w:pStyle w:val="11"/>
        <w:spacing w:line="276" w:lineRule="auto"/>
        <w:rPr>
          <w:b/>
        </w:rPr>
      </w:pPr>
      <w:r w:rsidRPr="00272142">
        <w:rPr>
          <w:b/>
        </w:rPr>
        <w:t xml:space="preserve"> </w:t>
      </w:r>
      <w:proofErr w:type="spellStart"/>
      <w:r w:rsidRPr="00272142">
        <w:rPr>
          <w:b/>
        </w:rPr>
        <w:t>Інтернет-ресурси</w:t>
      </w:r>
      <w:proofErr w:type="spellEnd"/>
      <w:r w:rsidRPr="00272142">
        <w:rPr>
          <w:b/>
        </w:rPr>
        <w:t xml:space="preserve"> </w:t>
      </w:r>
    </w:p>
    <w:p w:rsidR="00272142" w:rsidRDefault="009D1F5A" w:rsidP="009D1F5A">
      <w:pPr>
        <w:pStyle w:val="11"/>
        <w:spacing w:line="276" w:lineRule="auto"/>
      </w:pPr>
      <w:r>
        <w:t xml:space="preserve">http://www.archives.gov.ua; </w:t>
      </w:r>
    </w:p>
    <w:p w:rsidR="00272142" w:rsidRDefault="009D1F5A" w:rsidP="009D1F5A">
      <w:pPr>
        <w:pStyle w:val="11"/>
        <w:spacing w:line="276" w:lineRule="auto"/>
      </w:pPr>
      <w:r>
        <w:t xml:space="preserve">http://www.chl.kiev.ua; </w:t>
      </w:r>
    </w:p>
    <w:p w:rsidR="00C1197A" w:rsidRDefault="009D1F5A" w:rsidP="009D1F5A">
      <w:pPr>
        <w:pStyle w:val="11"/>
        <w:spacing w:line="276" w:lineRule="auto"/>
      </w:pPr>
      <w:r>
        <w:t xml:space="preserve">http://www. </w:t>
      </w:r>
      <w:proofErr w:type="spellStart"/>
      <w:r>
        <w:t>nbuv.gov.ua</w:t>
      </w:r>
      <w:proofErr w:type="spellEnd"/>
    </w:p>
    <w:p w:rsidR="007E4D89" w:rsidRPr="007E4D89" w:rsidRDefault="007E4D89" w:rsidP="007E4D89">
      <w:pPr>
        <w:shd w:val="clear" w:color="auto" w:fill="FFFFFF"/>
        <w:spacing w:after="0"/>
        <w:rPr>
          <w:rFonts w:ascii="Arial" w:eastAsia="Times New Roman" w:hAnsi="Arial" w:cs="Arial"/>
          <w:sz w:val="15"/>
          <w:szCs w:val="15"/>
          <w:lang w:eastAsia="ru-RU"/>
        </w:rPr>
      </w:pPr>
    </w:p>
    <w:p w:rsidR="007E4D89" w:rsidRPr="00C1197A" w:rsidRDefault="007E4D89" w:rsidP="009D1F5A">
      <w:pPr>
        <w:pStyle w:val="11"/>
        <w:spacing w:line="276" w:lineRule="auto"/>
      </w:pPr>
    </w:p>
    <w:sectPr w:rsidR="007E4D89" w:rsidRPr="00C1197A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AAD"/>
    <w:multiLevelType w:val="multilevel"/>
    <w:tmpl w:val="38E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31E0E"/>
    <w:multiLevelType w:val="hybridMultilevel"/>
    <w:tmpl w:val="71B8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0F40"/>
    <w:multiLevelType w:val="hybridMultilevel"/>
    <w:tmpl w:val="5FD4C3A0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EA0934"/>
    <w:multiLevelType w:val="hybridMultilevel"/>
    <w:tmpl w:val="482C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C7975"/>
    <w:multiLevelType w:val="multilevel"/>
    <w:tmpl w:val="7D6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B05CC6"/>
    <w:multiLevelType w:val="hybridMultilevel"/>
    <w:tmpl w:val="CC324AE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8114D"/>
    <w:multiLevelType w:val="multilevel"/>
    <w:tmpl w:val="F00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EB7C92"/>
    <w:multiLevelType w:val="hybridMultilevel"/>
    <w:tmpl w:val="8D4E7A4A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A7D4C"/>
    <w:multiLevelType w:val="hybridMultilevel"/>
    <w:tmpl w:val="49CC87E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906258"/>
    <w:multiLevelType w:val="multilevel"/>
    <w:tmpl w:val="0DD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B5E18"/>
    <w:multiLevelType w:val="hybridMultilevel"/>
    <w:tmpl w:val="0E8EC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A26CB"/>
    <w:multiLevelType w:val="multilevel"/>
    <w:tmpl w:val="D90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1C4A0D"/>
    <w:multiLevelType w:val="hybridMultilevel"/>
    <w:tmpl w:val="31B66DB8"/>
    <w:lvl w:ilvl="0" w:tplc="9B4E9E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931C73"/>
    <w:multiLevelType w:val="hybridMultilevel"/>
    <w:tmpl w:val="274E4CC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E5B373F"/>
    <w:multiLevelType w:val="multilevel"/>
    <w:tmpl w:val="4884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C3D6374"/>
    <w:multiLevelType w:val="hybridMultilevel"/>
    <w:tmpl w:val="49468948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124A9"/>
    <w:multiLevelType w:val="hybridMultilevel"/>
    <w:tmpl w:val="4CAE342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83699C"/>
    <w:multiLevelType w:val="hybridMultilevel"/>
    <w:tmpl w:val="C3C03172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C5C4B"/>
    <w:multiLevelType w:val="hybridMultilevel"/>
    <w:tmpl w:val="FE767B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9F5CCB"/>
    <w:multiLevelType w:val="hybridMultilevel"/>
    <w:tmpl w:val="355E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E6B3D"/>
    <w:multiLevelType w:val="hybridMultilevel"/>
    <w:tmpl w:val="82463238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A81788B"/>
    <w:multiLevelType w:val="hybridMultilevel"/>
    <w:tmpl w:val="58287D34"/>
    <w:lvl w:ilvl="0" w:tplc="9B4E9EA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D10106F"/>
    <w:multiLevelType w:val="multilevel"/>
    <w:tmpl w:val="61D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EC1071"/>
    <w:multiLevelType w:val="hybridMultilevel"/>
    <w:tmpl w:val="C03EB1B4"/>
    <w:lvl w:ilvl="0" w:tplc="9B4E9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62C8F"/>
    <w:multiLevelType w:val="hybridMultilevel"/>
    <w:tmpl w:val="D9E84B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23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5"/>
  </w:num>
  <w:num w:numId="11">
    <w:abstractNumId w:val="11"/>
  </w:num>
  <w:num w:numId="12">
    <w:abstractNumId w:val="2"/>
  </w:num>
  <w:num w:numId="13">
    <w:abstractNumId w:val="9"/>
  </w:num>
  <w:num w:numId="14">
    <w:abstractNumId w:val="13"/>
  </w:num>
  <w:num w:numId="15">
    <w:abstractNumId w:val="14"/>
  </w:num>
  <w:num w:numId="16">
    <w:abstractNumId w:val="20"/>
  </w:num>
  <w:num w:numId="17">
    <w:abstractNumId w:val="4"/>
  </w:num>
  <w:num w:numId="18">
    <w:abstractNumId w:val="6"/>
  </w:num>
  <w:num w:numId="19">
    <w:abstractNumId w:val="21"/>
  </w:num>
  <w:num w:numId="20">
    <w:abstractNumId w:val="16"/>
  </w:num>
  <w:num w:numId="21">
    <w:abstractNumId w:val="17"/>
  </w:num>
  <w:num w:numId="22">
    <w:abstractNumId w:val="24"/>
  </w:num>
  <w:num w:numId="23">
    <w:abstractNumId w:val="19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2F6EA4"/>
    <w:rsid w:val="00023FA6"/>
    <w:rsid w:val="00025AFB"/>
    <w:rsid w:val="00031C80"/>
    <w:rsid w:val="000507F8"/>
    <w:rsid w:val="00073767"/>
    <w:rsid w:val="00091FFD"/>
    <w:rsid w:val="000A1CE1"/>
    <w:rsid w:val="000D61CC"/>
    <w:rsid w:val="000D692F"/>
    <w:rsid w:val="00132E9D"/>
    <w:rsid w:val="001417A4"/>
    <w:rsid w:val="00164CBF"/>
    <w:rsid w:val="0017294B"/>
    <w:rsid w:val="001E5EFD"/>
    <w:rsid w:val="001F2079"/>
    <w:rsid w:val="00205BAE"/>
    <w:rsid w:val="00221D25"/>
    <w:rsid w:val="002568DC"/>
    <w:rsid w:val="0025797B"/>
    <w:rsid w:val="00272142"/>
    <w:rsid w:val="00283962"/>
    <w:rsid w:val="0029582B"/>
    <w:rsid w:val="002A166C"/>
    <w:rsid w:val="002F6EA4"/>
    <w:rsid w:val="00325590"/>
    <w:rsid w:val="003D160D"/>
    <w:rsid w:val="003E748D"/>
    <w:rsid w:val="003E7EAC"/>
    <w:rsid w:val="00403244"/>
    <w:rsid w:val="0041534F"/>
    <w:rsid w:val="00420386"/>
    <w:rsid w:val="00463B50"/>
    <w:rsid w:val="004D66AA"/>
    <w:rsid w:val="004F0844"/>
    <w:rsid w:val="00502210"/>
    <w:rsid w:val="00524F23"/>
    <w:rsid w:val="005315CA"/>
    <w:rsid w:val="005324C0"/>
    <w:rsid w:val="00582BAA"/>
    <w:rsid w:val="005C040B"/>
    <w:rsid w:val="00646DAD"/>
    <w:rsid w:val="006A35D9"/>
    <w:rsid w:val="006A6A68"/>
    <w:rsid w:val="006D6367"/>
    <w:rsid w:val="00707507"/>
    <w:rsid w:val="00727B7E"/>
    <w:rsid w:val="00735A7C"/>
    <w:rsid w:val="00761710"/>
    <w:rsid w:val="0077091B"/>
    <w:rsid w:val="007B5806"/>
    <w:rsid w:val="007E4D89"/>
    <w:rsid w:val="007E537A"/>
    <w:rsid w:val="007F351E"/>
    <w:rsid w:val="007F7700"/>
    <w:rsid w:val="00833F0F"/>
    <w:rsid w:val="008733F2"/>
    <w:rsid w:val="0087611B"/>
    <w:rsid w:val="008A155A"/>
    <w:rsid w:val="008C0CA1"/>
    <w:rsid w:val="008E08D7"/>
    <w:rsid w:val="0094271C"/>
    <w:rsid w:val="00994B54"/>
    <w:rsid w:val="009C095B"/>
    <w:rsid w:val="009D1F5A"/>
    <w:rsid w:val="00A1047E"/>
    <w:rsid w:val="00A206DF"/>
    <w:rsid w:val="00A73779"/>
    <w:rsid w:val="00A804E3"/>
    <w:rsid w:val="00A94AA6"/>
    <w:rsid w:val="00A9592B"/>
    <w:rsid w:val="00AD2CB3"/>
    <w:rsid w:val="00AF7912"/>
    <w:rsid w:val="00B51D4C"/>
    <w:rsid w:val="00B86690"/>
    <w:rsid w:val="00BD5215"/>
    <w:rsid w:val="00BF312F"/>
    <w:rsid w:val="00C02ECD"/>
    <w:rsid w:val="00C1197A"/>
    <w:rsid w:val="00C318F7"/>
    <w:rsid w:val="00C57C9A"/>
    <w:rsid w:val="00C80A01"/>
    <w:rsid w:val="00C93F50"/>
    <w:rsid w:val="00CB4E10"/>
    <w:rsid w:val="00D7186C"/>
    <w:rsid w:val="00DC00F3"/>
    <w:rsid w:val="00DD1B2F"/>
    <w:rsid w:val="00DE3103"/>
    <w:rsid w:val="00DE55FD"/>
    <w:rsid w:val="00E3566C"/>
    <w:rsid w:val="00E67E7A"/>
    <w:rsid w:val="00E813F8"/>
    <w:rsid w:val="00E82212"/>
    <w:rsid w:val="00ED5D7E"/>
    <w:rsid w:val="00F4361D"/>
    <w:rsid w:val="00FB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uiPriority w:val="34"/>
    <w:qFormat/>
    <w:rsid w:val="002F6EA4"/>
    <w:pPr>
      <w:ind w:left="720"/>
      <w:contextualSpacing/>
    </w:pPr>
  </w:style>
  <w:style w:type="table" w:styleId="a4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7">
    <w:name w:val="Normal (Web)"/>
    <w:basedOn w:val="a"/>
    <w:uiPriority w:val="99"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8">
    <w:name w:val="Strong"/>
    <w:basedOn w:val="a0"/>
    <w:qFormat/>
    <w:rsid w:val="00023FA6"/>
    <w:rPr>
      <w:b/>
      <w:bCs/>
    </w:rPr>
  </w:style>
  <w:style w:type="character" w:styleId="a9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">
    <w:name w:val="Стиль3"/>
    <w:basedOn w:val="a3"/>
    <w:link w:val="30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0">
    <w:name w:val="Стиль3 Знак"/>
    <w:link w:val="3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customStyle="1" w:styleId="23">
    <w:name w:val="Без интервала2"/>
    <w:rsid w:val="006D636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submenu-table">
    <w:name w:val="submenu-table"/>
    <w:rsid w:val="005315CA"/>
  </w:style>
  <w:style w:type="character" w:customStyle="1" w:styleId="apple-converted-space">
    <w:name w:val="apple-converted-space"/>
    <w:rsid w:val="005315CA"/>
  </w:style>
  <w:style w:type="paragraph" w:customStyle="1" w:styleId="Style14">
    <w:name w:val="Style14"/>
    <w:basedOn w:val="a"/>
    <w:rsid w:val="00CB4E10"/>
    <w:pPr>
      <w:widowControl w:val="0"/>
      <w:autoSpaceDE w:val="0"/>
      <w:autoSpaceDN w:val="0"/>
      <w:adjustRightInd w:val="0"/>
      <w:spacing w:after="0" w:line="320" w:lineRule="exact"/>
      <w:ind w:firstLine="638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BF312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1919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853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v.ontu.edu.ua/opp/071b-oia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08FD-5892-443D-B50C-0086CF0C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Admin</cp:lastModifiedBy>
  <cp:revision>4</cp:revision>
  <cp:lastPrinted>2023-12-04T08:27:00Z</cp:lastPrinted>
  <dcterms:created xsi:type="dcterms:W3CDTF">2024-01-26T09:41:00Z</dcterms:created>
  <dcterms:modified xsi:type="dcterms:W3CDTF">2024-02-20T08:36:00Z</dcterms:modified>
</cp:coreProperties>
</file>